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FEA" w:rsidRPr="008E5F48" w:rsidRDefault="009E63F2" w:rsidP="003F1FEA">
      <w:pPr>
        <w:pStyle w:val="Heading1"/>
        <w:jc w:val="center"/>
        <w:rPr>
          <w:rFonts w:ascii="Trebuchet MS" w:hAnsi="Trebuchet MS"/>
          <w:b/>
          <w:i/>
          <w:sz w:val="56"/>
        </w:rPr>
      </w:pPr>
      <w:r>
        <w:rPr>
          <w:rFonts w:ascii="Trebuchet MS" w:hAnsi="Trebuchet MS"/>
          <w:b/>
          <w:i/>
          <w:sz w:val="56"/>
        </w:rPr>
        <w:t xml:space="preserve">MedStar Medicare Choice </w:t>
      </w:r>
      <w:r w:rsidR="003F1FEA" w:rsidRPr="008E5F48">
        <w:rPr>
          <w:rFonts w:ascii="Trebuchet MS" w:hAnsi="Trebuchet MS"/>
          <w:b/>
          <w:i/>
          <w:sz w:val="56"/>
        </w:rPr>
        <w:t>Pharmacy Services</w:t>
      </w:r>
    </w:p>
    <w:p w:rsidR="003F1FEA" w:rsidRPr="003F1FEA" w:rsidRDefault="003F1FEA" w:rsidP="003F1FEA">
      <w:pPr>
        <w:rPr>
          <w:rFonts w:ascii="Trebuchet MS" w:hAnsi="Trebuchet MS"/>
          <w:b/>
          <w:sz w:val="23"/>
          <w:szCs w:val="23"/>
        </w:rPr>
      </w:pPr>
    </w:p>
    <w:p w:rsidR="003F1FEA" w:rsidRPr="003F1FEA" w:rsidRDefault="003F1FEA" w:rsidP="003F1FEA">
      <w:pPr>
        <w:rPr>
          <w:rFonts w:ascii="Trebuchet MS" w:hAnsi="Trebuchet MS"/>
          <w:sz w:val="23"/>
          <w:szCs w:val="23"/>
        </w:rPr>
      </w:pPr>
      <w:r w:rsidRPr="003F1FEA">
        <w:rPr>
          <w:rFonts w:ascii="Trebuchet MS" w:hAnsi="Trebuchet MS"/>
          <w:sz w:val="23"/>
          <w:szCs w:val="23"/>
        </w:rPr>
        <w:t>Table of Contents:</w:t>
      </w:r>
    </w:p>
    <w:p w:rsidR="003F1FEA" w:rsidRPr="003F1FEA" w:rsidRDefault="003F1FEA" w:rsidP="003F1FEA">
      <w:pPr>
        <w:rPr>
          <w:rFonts w:ascii="Trebuchet MS" w:hAnsi="Trebuchet MS"/>
          <w:b/>
          <w:sz w:val="23"/>
          <w:szCs w:val="23"/>
        </w:rPr>
      </w:pPr>
    </w:p>
    <w:p w:rsidR="003F1FEA" w:rsidRPr="003F1FEA" w:rsidRDefault="003F1FEA" w:rsidP="003F1FEA">
      <w:pPr>
        <w:rPr>
          <w:rFonts w:ascii="Trebuchet MS" w:hAnsi="Trebuchet MS"/>
          <w:sz w:val="23"/>
          <w:szCs w:val="23"/>
        </w:rPr>
      </w:pPr>
      <w:r w:rsidRPr="003F1FEA">
        <w:rPr>
          <w:rFonts w:ascii="Trebuchet MS" w:hAnsi="Trebuchet MS"/>
          <w:b/>
          <w:sz w:val="23"/>
          <w:szCs w:val="23"/>
        </w:rPr>
        <w:t>Page 2</w:t>
      </w:r>
      <w:r w:rsidRPr="003F1FEA">
        <w:rPr>
          <w:rFonts w:ascii="Trebuchet MS" w:hAnsi="Trebuchet MS"/>
          <w:sz w:val="23"/>
          <w:szCs w:val="23"/>
        </w:rPr>
        <w:tab/>
      </w:r>
      <w:r w:rsidRPr="003F1FEA">
        <w:rPr>
          <w:rFonts w:ascii="Trebuchet MS" w:hAnsi="Trebuchet MS"/>
          <w:sz w:val="23"/>
          <w:szCs w:val="23"/>
        </w:rPr>
        <w:tab/>
        <w:t>At a Glance</w:t>
      </w:r>
    </w:p>
    <w:p w:rsidR="003F1FEA" w:rsidRPr="003F1FEA" w:rsidRDefault="003F1FEA" w:rsidP="003F1FEA">
      <w:pPr>
        <w:rPr>
          <w:rFonts w:ascii="Trebuchet MS" w:hAnsi="Trebuchet MS"/>
          <w:b/>
          <w:sz w:val="23"/>
          <w:szCs w:val="23"/>
        </w:rPr>
      </w:pPr>
    </w:p>
    <w:p w:rsidR="003F1FEA" w:rsidRPr="003F1FEA" w:rsidRDefault="003F1FEA" w:rsidP="003F1FEA">
      <w:pPr>
        <w:rPr>
          <w:rFonts w:ascii="Trebuchet MS" w:hAnsi="Trebuchet MS"/>
          <w:b/>
          <w:sz w:val="23"/>
          <w:szCs w:val="23"/>
        </w:rPr>
      </w:pPr>
      <w:r w:rsidRPr="003F1FEA">
        <w:rPr>
          <w:rFonts w:ascii="Trebuchet MS" w:hAnsi="Trebuchet MS"/>
          <w:b/>
          <w:sz w:val="23"/>
          <w:szCs w:val="23"/>
        </w:rPr>
        <w:t xml:space="preserve">Page 3 </w:t>
      </w:r>
      <w:r w:rsidRPr="003F1FEA">
        <w:rPr>
          <w:rFonts w:ascii="Trebuchet MS" w:hAnsi="Trebuchet MS"/>
          <w:b/>
          <w:sz w:val="23"/>
          <w:szCs w:val="23"/>
        </w:rPr>
        <w:tab/>
      </w:r>
      <w:r w:rsidRPr="003F1FEA">
        <w:rPr>
          <w:rFonts w:ascii="Trebuchet MS" w:hAnsi="Trebuchet MS"/>
          <w:sz w:val="23"/>
          <w:szCs w:val="23"/>
        </w:rPr>
        <w:t>Pharmacy</w:t>
      </w:r>
      <w:r w:rsidRPr="003F1FEA">
        <w:rPr>
          <w:rFonts w:ascii="Trebuchet MS" w:hAnsi="Trebuchet MS"/>
          <w:b/>
          <w:sz w:val="23"/>
          <w:szCs w:val="23"/>
        </w:rPr>
        <w:t xml:space="preserve"> </w:t>
      </w:r>
      <w:r w:rsidRPr="003F1FEA">
        <w:rPr>
          <w:rFonts w:ascii="Trebuchet MS" w:hAnsi="Trebuchet MS"/>
          <w:sz w:val="23"/>
          <w:szCs w:val="23"/>
        </w:rPr>
        <w:t>Policies</w:t>
      </w:r>
    </w:p>
    <w:p w:rsidR="003F1FEA" w:rsidRPr="003F1FEA" w:rsidRDefault="003F1FEA" w:rsidP="003F1FEA">
      <w:pPr>
        <w:rPr>
          <w:rFonts w:ascii="Trebuchet MS" w:hAnsi="Trebuchet MS"/>
          <w:b/>
          <w:sz w:val="23"/>
          <w:szCs w:val="23"/>
        </w:rPr>
      </w:pPr>
    </w:p>
    <w:p w:rsidR="003F1FEA" w:rsidRPr="003F1FEA" w:rsidRDefault="003F1FEA" w:rsidP="003F1FEA">
      <w:pPr>
        <w:rPr>
          <w:rFonts w:ascii="Trebuchet MS" w:hAnsi="Trebuchet MS"/>
          <w:b/>
          <w:sz w:val="23"/>
          <w:szCs w:val="23"/>
        </w:rPr>
      </w:pPr>
      <w:r w:rsidRPr="003F1FEA">
        <w:rPr>
          <w:rFonts w:ascii="Trebuchet MS" w:hAnsi="Trebuchet MS"/>
          <w:b/>
          <w:sz w:val="23"/>
          <w:szCs w:val="23"/>
        </w:rPr>
        <w:t xml:space="preserve">Page </w:t>
      </w:r>
      <w:r w:rsidR="008E5F48">
        <w:rPr>
          <w:rFonts w:ascii="Trebuchet MS" w:hAnsi="Trebuchet MS"/>
          <w:b/>
          <w:sz w:val="23"/>
          <w:szCs w:val="23"/>
        </w:rPr>
        <w:t>4</w:t>
      </w:r>
      <w:r w:rsidR="008E5F48">
        <w:rPr>
          <w:rFonts w:ascii="Trebuchet MS" w:hAnsi="Trebuchet MS"/>
          <w:b/>
          <w:sz w:val="23"/>
          <w:szCs w:val="23"/>
        </w:rPr>
        <w:tab/>
      </w:r>
      <w:r w:rsidR="008E5F48">
        <w:rPr>
          <w:rFonts w:ascii="Trebuchet MS" w:hAnsi="Trebuchet MS"/>
          <w:b/>
          <w:sz w:val="23"/>
          <w:szCs w:val="23"/>
        </w:rPr>
        <w:tab/>
      </w:r>
      <w:r w:rsidR="009E63F2">
        <w:rPr>
          <w:rFonts w:ascii="Trebuchet MS" w:hAnsi="Trebuchet MS"/>
          <w:sz w:val="23"/>
          <w:szCs w:val="23"/>
        </w:rPr>
        <w:t>MedStar Medicare Choice</w:t>
      </w:r>
      <w:r w:rsidRPr="003F1FEA">
        <w:rPr>
          <w:rFonts w:ascii="Trebuchet MS" w:hAnsi="Trebuchet MS"/>
          <w:sz w:val="23"/>
          <w:szCs w:val="23"/>
        </w:rPr>
        <w:t xml:space="preserve"> Pharmacy Programs</w:t>
      </w:r>
    </w:p>
    <w:p w:rsidR="003F1FEA" w:rsidRPr="003F1FEA" w:rsidRDefault="003F1FEA" w:rsidP="003F1FEA">
      <w:pPr>
        <w:rPr>
          <w:rFonts w:ascii="Trebuchet MS" w:hAnsi="Trebuchet MS"/>
          <w:b/>
          <w:sz w:val="23"/>
          <w:szCs w:val="23"/>
        </w:rPr>
      </w:pPr>
    </w:p>
    <w:p w:rsidR="003F1FEA" w:rsidRPr="003F1FEA" w:rsidRDefault="003F1FEA" w:rsidP="003F1FEA">
      <w:pPr>
        <w:rPr>
          <w:rFonts w:ascii="Trebuchet MS" w:hAnsi="Trebuchet MS"/>
          <w:b/>
          <w:sz w:val="23"/>
          <w:szCs w:val="23"/>
        </w:rPr>
      </w:pPr>
      <w:r w:rsidRPr="003F1FEA">
        <w:rPr>
          <w:rFonts w:ascii="Trebuchet MS" w:hAnsi="Trebuchet MS"/>
          <w:b/>
          <w:sz w:val="23"/>
          <w:szCs w:val="23"/>
        </w:rPr>
        <w:t xml:space="preserve">Page </w:t>
      </w:r>
      <w:r w:rsidR="008E5F48">
        <w:rPr>
          <w:rFonts w:ascii="Trebuchet MS" w:hAnsi="Trebuchet MS"/>
          <w:b/>
          <w:sz w:val="23"/>
          <w:szCs w:val="23"/>
        </w:rPr>
        <w:t>6</w:t>
      </w:r>
      <w:r w:rsidRPr="003F1FEA">
        <w:rPr>
          <w:rFonts w:ascii="Trebuchet MS" w:hAnsi="Trebuchet MS"/>
          <w:b/>
          <w:sz w:val="23"/>
          <w:szCs w:val="23"/>
        </w:rPr>
        <w:tab/>
      </w:r>
      <w:r w:rsidRPr="003F1FEA">
        <w:rPr>
          <w:rFonts w:ascii="Trebuchet MS" w:hAnsi="Trebuchet MS"/>
          <w:b/>
          <w:sz w:val="23"/>
          <w:szCs w:val="23"/>
        </w:rPr>
        <w:tab/>
      </w:r>
      <w:r w:rsidRPr="003F1FEA">
        <w:rPr>
          <w:rFonts w:ascii="Trebuchet MS" w:hAnsi="Trebuchet MS"/>
          <w:sz w:val="23"/>
          <w:szCs w:val="23"/>
        </w:rPr>
        <w:t>Where to Obtain Prescriptions</w:t>
      </w:r>
    </w:p>
    <w:p w:rsidR="003F1FEA" w:rsidRPr="003F1FEA" w:rsidRDefault="003F1FEA" w:rsidP="003F1FEA">
      <w:pPr>
        <w:rPr>
          <w:rFonts w:ascii="Trebuchet MS" w:hAnsi="Trebuchet MS"/>
          <w:b/>
          <w:sz w:val="23"/>
          <w:szCs w:val="23"/>
        </w:rPr>
      </w:pPr>
    </w:p>
    <w:p w:rsidR="003F1FEA" w:rsidRPr="003F1FEA" w:rsidRDefault="003F1FEA">
      <w:pPr>
        <w:rPr>
          <w:rFonts w:ascii="Trebuchet MS" w:eastAsiaTheme="majorEastAsia" w:hAnsi="Trebuchet MS" w:cstheme="majorBidi"/>
          <w:b/>
          <w:color w:val="2E74B5" w:themeColor="accent1" w:themeShade="BF"/>
          <w:sz w:val="23"/>
          <w:szCs w:val="23"/>
        </w:rPr>
      </w:pPr>
      <w:r w:rsidRPr="003F1FEA">
        <w:rPr>
          <w:rFonts w:ascii="Trebuchet MS" w:hAnsi="Trebuchet MS"/>
          <w:b/>
          <w:sz w:val="23"/>
          <w:szCs w:val="23"/>
        </w:rPr>
        <w:br w:type="page"/>
      </w:r>
    </w:p>
    <w:p w:rsidR="00427CAD" w:rsidRPr="00427CAD" w:rsidRDefault="000D0AA8" w:rsidP="00427CAD">
      <w:pPr>
        <w:pStyle w:val="Heading1"/>
        <w:rPr>
          <w:rFonts w:ascii="Trebuchet MS" w:hAnsi="Trebuchet MS"/>
          <w:b/>
          <w:sz w:val="36"/>
        </w:rPr>
      </w:pPr>
      <w:r w:rsidRPr="008D72E7">
        <w:rPr>
          <w:rFonts w:ascii="Trebuchet MS" w:hAnsi="Trebuchet MS"/>
          <w:b/>
          <w:sz w:val="36"/>
        </w:rPr>
        <w:lastRenderedPageBreak/>
        <w:t xml:space="preserve">At a </w:t>
      </w:r>
      <w:r w:rsidRPr="003F1FEA">
        <w:rPr>
          <w:rFonts w:ascii="Trebuchet MS" w:hAnsi="Trebuchet MS"/>
          <w:b/>
          <w:sz w:val="36"/>
        </w:rPr>
        <w:t>Glance</w:t>
      </w:r>
    </w:p>
    <w:p w:rsidR="002517D2" w:rsidRPr="003F1FEA" w:rsidRDefault="002517D2" w:rsidP="002517D2">
      <w:pPr>
        <w:shd w:val="clear" w:color="auto" w:fill="FFFFFF"/>
        <w:spacing w:after="150" w:line="300" w:lineRule="atLeast"/>
        <w:textAlignment w:val="baseline"/>
        <w:rPr>
          <w:rFonts w:ascii="Trebuchet MS" w:eastAsia="Times New Roman" w:hAnsi="Trebuchet MS" w:cs="Arial"/>
          <w:color w:val="000000"/>
          <w:sz w:val="23"/>
          <w:szCs w:val="23"/>
        </w:rPr>
      </w:pPr>
      <w:r w:rsidRPr="003F1FEA">
        <w:rPr>
          <w:rFonts w:ascii="Trebuchet MS" w:eastAsia="Times New Roman" w:hAnsi="Trebuchet MS" w:cs="Arial"/>
          <w:color w:val="000000"/>
          <w:sz w:val="23"/>
          <w:szCs w:val="23"/>
        </w:rPr>
        <w:t xml:space="preserve">Welcome to </w:t>
      </w:r>
      <w:r w:rsidR="009E63F2">
        <w:rPr>
          <w:rFonts w:ascii="Trebuchet MS" w:eastAsia="Times New Roman" w:hAnsi="Trebuchet MS" w:cs="Arial"/>
          <w:color w:val="000000"/>
          <w:sz w:val="23"/>
          <w:szCs w:val="23"/>
        </w:rPr>
        <w:t>MedStar Medicare Choice</w:t>
      </w:r>
      <w:r w:rsidRPr="003F1FEA">
        <w:rPr>
          <w:rFonts w:ascii="Trebuchet MS" w:eastAsia="Times New Roman" w:hAnsi="Trebuchet MS" w:cs="Arial"/>
          <w:color w:val="000000"/>
          <w:sz w:val="23"/>
          <w:szCs w:val="23"/>
        </w:rPr>
        <w:t xml:space="preserve"> </w:t>
      </w:r>
      <w:r w:rsidR="009E63F2">
        <w:rPr>
          <w:rFonts w:ascii="Trebuchet MS" w:eastAsia="Times New Roman" w:hAnsi="Trebuchet MS" w:cs="Arial"/>
          <w:color w:val="000000"/>
          <w:sz w:val="23"/>
          <w:szCs w:val="23"/>
        </w:rPr>
        <w:t xml:space="preserve">Medicare Choice </w:t>
      </w:r>
      <w:r w:rsidRPr="003F1FEA">
        <w:rPr>
          <w:rFonts w:ascii="Trebuchet MS" w:eastAsia="Times New Roman" w:hAnsi="Trebuchet MS" w:cs="Arial"/>
          <w:color w:val="000000"/>
          <w:sz w:val="23"/>
          <w:szCs w:val="23"/>
        </w:rPr>
        <w:t xml:space="preserve">Pharmacy Services. </w:t>
      </w:r>
      <w:r w:rsidR="009E63F2">
        <w:rPr>
          <w:rFonts w:ascii="Trebuchet MS" w:eastAsia="Times New Roman" w:hAnsi="Trebuchet MS" w:cs="Arial"/>
          <w:color w:val="000000"/>
          <w:sz w:val="23"/>
          <w:szCs w:val="23"/>
        </w:rPr>
        <w:t xml:space="preserve">MedStar Medicare Choice Medicare Choice Pharmacy </w:t>
      </w:r>
      <w:r w:rsidRPr="003F1FEA">
        <w:rPr>
          <w:rFonts w:ascii="Trebuchet MS" w:eastAsia="Times New Roman" w:hAnsi="Trebuchet MS" w:cs="Arial"/>
          <w:color w:val="000000"/>
          <w:sz w:val="23"/>
          <w:szCs w:val="23"/>
        </w:rPr>
        <w:t xml:space="preserve">partners with the physician-led network of </w:t>
      </w:r>
      <w:r w:rsidR="009E63F2">
        <w:rPr>
          <w:rFonts w:ascii="Trebuchet MS" w:eastAsia="Times New Roman" w:hAnsi="Trebuchet MS" w:cs="Arial"/>
          <w:color w:val="000000"/>
          <w:sz w:val="23"/>
          <w:szCs w:val="23"/>
        </w:rPr>
        <w:t>MedStar Medicare Choice</w:t>
      </w:r>
      <w:r w:rsidR="001E24B5">
        <w:rPr>
          <w:rFonts w:ascii="Trebuchet MS" w:eastAsia="Times New Roman" w:hAnsi="Trebuchet MS" w:cs="Arial"/>
          <w:color w:val="000000"/>
          <w:sz w:val="23"/>
          <w:szCs w:val="23"/>
        </w:rPr>
        <w:t xml:space="preserve"> </w:t>
      </w:r>
      <w:r w:rsidRPr="003F1FEA">
        <w:rPr>
          <w:rFonts w:ascii="Trebuchet MS" w:eastAsia="Times New Roman" w:hAnsi="Trebuchet MS" w:cs="Arial"/>
          <w:color w:val="000000"/>
          <w:sz w:val="23"/>
          <w:szCs w:val="23"/>
        </w:rPr>
        <w:t>providers to meet the medication and cost needs of patients. The approach focuses on improving patient health through coordinated formulary and care advising programs that enhance the member and provider experience.</w:t>
      </w:r>
    </w:p>
    <w:p w:rsidR="002517D2" w:rsidRPr="003F1FEA" w:rsidRDefault="009E63F2" w:rsidP="002517D2">
      <w:pPr>
        <w:shd w:val="clear" w:color="auto" w:fill="FFFFFF"/>
        <w:spacing w:after="150" w:line="300" w:lineRule="atLeast"/>
        <w:textAlignment w:val="baseline"/>
        <w:rPr>
          <w:rFonts w:ascii="Trebuchet MS" w:eastAsia="Times New Roman" w:hAnsi="Trebuchet MS" w:cs="Arial"/>
          <w:color w:val="000000"/>
          <w:sz w:val="23"/>
          <w:szCs w:val="23"/>
        </w:rPr>
      </w:pPr>
      <w:r>
        <w:rPr>
          <w:rFonts w:ascii="Trebuchet MS" w:eastAsia="Times New Roman" w:hAnsi="Trebuchet MS" w:cs="Arial"/>
          <w:color w:val="000000"/>
          <w:sz w:val="23"/>
          <w:szCs w:val="23"/>
        </w:rPr>
        <w:t>MedStar Medicare Choice</w:t>
      </w:r>
      <w:r w:rsidR="001E24B5">
        <w:rPr>
          <w:rFonts w:ascii="Trebuchet MS" w:eastAsia="Times New Roman" w:hAnsi="Trebuchet MS" w:cs="Arial"/>
          <w:color w:val="000000"/>
          <w:sz w:val="23"/>
          <w:szCs w:val="23"/>
        </w:rPr>
        <w:t xml:space="preserve"> </w:t>
      </w:r>
      <w:r w:rsidR="002517D2" w:rsidRPr="003F1FEA">
        <w:rPr>
          <w:rFonts w:ascii="Trebuchet MS" w:eastAsia="Times New Roman" w:hAnsi="Trebuchet MS" w:cs="Arial"/>
          <w:color w:val="000000"/>
          <w:sz w:val="23"/>
          <w:szCs w:val="23"/>
        </w:rPr>
        <w:t>develops a formulary of medications chosen based on clinical effectiveness, safety, and value. The formulary’s pricing strategy is designed to achieve the goal of better clinical outcomes at an affordable cost. The formulary is developed by physicians and clinical pharmacists.</w:t>
      </w:r>
    </w:p>
    <w:p w:rsidR="002517D2" w:rsidRPr="003F1FEA" w:rsidRDefault="002517D2" w:rsidP="002517D2">
      <w:pPr>
        <w:shd w:val="clear" w:color="auto" w:fill="FFFFFF"/>
        <w:spacing w:after="150" w:line="300" w:lineRule="atLeast"/>
        <w:textAlignment w:val="baseline"/>
        <w:rPr>
          <w:rFonts w:ascii="Trebuchet MS" w:eastAsia="Times New Roman" w:hAnsi="Trebuchet MS" w:cs="Arial"/>
          <w:color w:val="000000"/>
          <w:sz w:val="23"/>
          <w:szCs w:val="23"/>
        </w:rPr>
      </w:pPr>
      <w:r w:rsidRPr="003F1FEA">
        <w:rPr>
          <w:rFonts w:ascii="Trebuchet MS" w:eastAsia="Times New Roman" w:hAnsi="Trebuchet MS" w:cs="Arial"/>
          <w:color w:val="000000"/>
          <w:sz w:val="23"/>
          <w:szCs w:val="23"/>
        </w:rPr>
        <w:t xml:space="preserve">The </w:t>
      </w:r>
      <w:r w:rsidR="009E63F2">
        <w:rPr>
          <w:rFonts w:ascii="Trebuchet MS" w:eastAsia="Times New Roman" w:hAnsi="Trebuchet MS" w:cs="Arial"/>
          <w:color w:val="000000"/>
          <w:sz w:val="23"/>
          <w:szCs w:val="23"/>
        </w:rPr>
        <w:t>MedStar Medicare Choice</w:t>
      </w:r>
      <w:r w:rsidRPr="003F1FEA">
        <w:rPr>
          <w:rFonts w:ascii="Trebuchet MS" w:eastAsia="Times New Roman" w:hAnsi="Trebuchet MS" w:cs="Arial"/>
          <w:color w:val="000000"/>
          <w:sz w:val="23"/>
          <w:szCs w:val="23"/>
        </w:rPr>
        <w:t xml:space="preserve"> formulary includes the following features:</w:t>
      </w:r>
    </w:p>
    <w:p w:rsidR="002517D2" w:rsidRPr="003F1FEA" w:rsidRDefault="002517D2" w:rsidP="003F1FEA">
      <w:pPr>
        <w:numPr>
          <w:ilvl w:val="0"/>
          <w:numId w:val="10"/>
        </w:numPr>
        <w:shd w:val="clear" w:color="auto" w:fill="FFFFFF"/>
        <w:spacing w:after="75" w:line="300" w:lineRule="atLeast"/>
        <w:textAlignment w:val="baseline"/>
        <w:rPr>
          <w:rFonts w:ascii="Trebuchet MS" w:eastAsia="Times New Roman" w:hAnsi="Trebuchet MS" w:cs="Arial"/>
          <w:color w:val="000000"/>
          <w:sz w:val="23"/>
          <w:szCs w:val="23"/>
        </w:rPr>
      </w:pPr>
      <w:r w:rsidRPr="003F1FEA">
        <w:rPr>
          <w:rFonts w:ascii="Trebuchet MS" w:eastAsia="Times New Roman" w:hAnsi="Trebuchet MS" w:cs="Arial"/>
          <w:color w:val="000000"/>
          <w:sz w:val="23"/>
          <w:szCs w:val="23"/>
        </w:rPr>
        <w:t>Required generics</w:t>
      </w:r>
    </w:p>
    <w:p w:rsidR="002517D2" w:rsidRPr="003F1FEA" w:rsidRDefault="002517D2" w:rsidP="003F1FEA">
      <w:pPr>
        <w:numPr>
          <w:ilvl w:val="0"/>
          <w:numId w:val="10"/>
        </w:numPr>
        <w:shd w:val="clear" w:color="auto" w:fill="FFFFFF"/>
        <w:spacing w:after="75" w:line="300" w:lineRule="atLeast"/>
        <w:textAlignment w:val="baseline"/>
        <w:rPr>
          <w:rFonts w:ascii="Trebuchet MS" w:eastAsia="Times New Roman" w:hAnsi="Trebuchet MS" w:cs="Arial"/>
          <w:color w:val="000000"/>
          <w:sz w:val="23"/>
          <w:szCs w:val="23"/>
        </w:rPr>
      </w:pPr>
      <w:r w:rsidRPr="003F1FEA">
        <w:rPr>
          <w:rFonts w:ascii="Trebuchet MS" w:eastAsia="Times New Roman" w:hAnsi="Trebuchet MS" w:cs="Arial"/>
          <w:color w:val="000000"/>
          <w:sz w:val="23"/>
          <w:szCs w:val="23"/>
        </w:rPr>
        <w:t>Lists of preferred drugs (formulary medications)</w:t>
      </w:r>
    </w:p>
    <w:p w:rsidR="002517D2" w:rsidRPr="003F1FEA" w:rsidRDefault="002517D2" w:rsidP="003F1FEA">
      <w:pPr>
        <w:numPr>
          <w:ilvl w:val="0"/>
          <w:numId w:val="10"/>
        </w:numPr>
        <w:shd w:val="clear" w:color="auto" w:fill="FFFFFF"/>
        <w:spacing w:after="75" w:line="300" w:lineRule="atLeast"/>
        <w:textAlignment w:val="baseline"/>
        <w:rPr>
          <w:rFonts w:ascii="Trebuchet MS" w:eastAsia="Times New Roman" w:hAnsi="Trebuchet MS" w:cs="Arial"/>
          <w:color w:val="000000"/>
          <w:sz w:val="23"/>
          <w:szCs w:val="23"/>
        </w:rPr>
      </w:pPr>
      <w:r w:rsidRPr="003F1FEA">
        <w:rPr>
          <w:rFonts w:ascii="Trebuchet MS" w:eastAsia="Times New Roman" w:hAnsi="Trebuchet MS" w:cs="Arial"/>
          <w:color w:val="000000"/>
          <w:sz w:val="23"/>
          <w:szCs w:val="23"/>
        </w:rPr>
        <w:t>Prior authorization or step-therapy requirements for selected medications</w:t>
      </w:r>
    </w:p>
    <w:p w:rsidR="002517D2" w:rsidRPr="003F1FEA" w:rsidRDefault="002517D2" w:rsidP="003F1FEA">
      <w:pPr>
        <w:numPr>
          <w:ilvl w:val="0"/>
          <w:numId w:val="10"/>
        </w:numPr>
        <w:shd w:val="clear" w:color="auto" w:fill="FFFFFF"/>
        <w:spacing w:after="75" w:line="300" w:lineRule="atLeast"/>
        <w:textAlignment w:val="baseline"/>
        <w:rPr>
          <w:rFonts w:ascii="Trebuchet MS" w:eastAsia="Times New Roman" w:hAnsi="Trebuchet MS" w:cs="Arial"/>
          <w:color w:val="000000"/>
          <w:sz w:val="23"/>
          <w:szCs w:val="23"/>
        </w:rPr>
      </w:pPr>
      <w:r w:rsidRPr="003F1FEA">
        <w:rPr>
          <w:rFonts w:ascii="Trebuchet MS" w:eastAsia="Times New Roman" w:hAnsi="Trebuchet MS" w:cs="Arial"/>
          <w:color w:val="000000"/>
          <w:sz w:val="23"/>
          <w:szCs w:val="23"/>
        </w:rPr>
        <w:t>Quantity limits (based on FDA guidelines and accepted standards of care)</w:t>
      </w:r>
    </w:p>
    <w:p w:rsidR="00116A01" w:rsidRPr="003F1FEA" w:rsidRDefault="00116A01" w:rsidP="00116A01">
      <w:pPr>
        <w:shd w:val="clear" w:color="auto" w:fill="FFFFFF"/>
        <w:spacing w:after="75" w:line="300" w:lineRule="atLeast"/>
        <w:ind w:left="225"/>
        <w:textAlignment w:val="baseline"/>
        <w:rPr>
          <w:rFonts w:ascii="Trebuchet MS" w:eastAsia="Times New Roman" w:hAnsi="Trebuchet MS" w:cs="Arial"/>
          <w:color w:val="000000"/>
          <w:sz w:val="23"/>
          <w:szCs w:val="23"/>
        </w:rPr>
      </w:pPr>
    </w:p>
    <w:p w:rsidR="002517D2" w:rsidRPr="00B23A2C" w:rsidRDefault="002517D2" w:rsidP="003F1FEA">
      <w:pPr>
        <w:pStyle w:val="Heading2"/>
        <w:rPr>
          <w:rFonts w:ascii="Trebuchet MS" w:hAnsi="Trebuchet MS"/>
          <w:b/>
          <w:sz w:val="28"/>
        </w:rPr>
      </w:pPr>
      <w:r w:rsidRPr="00B23A2C">
        <w:rPr>
          <w:rFonts w:ascii="Trebuchet MS" w:hAnsi="Trebuchet MS"/>
          <w:b/>
          <w:sz w:val="28"/>
        </w:rPr>
        <w:t>Contact a Clinical Pharmacist</w:t>
      </w:r>
    </w:p>
    <w:p w:rsidR="002517D2" w:rsidRPr="00962D0E" w:rsidRDefault="009E63F2" w:rsidP="002517D2">
      <w:pPr>
        <w:shd w:val="clear" w:color="auto" w:fill="FFFFFF"/>
        <w:spacing w:after="150" w:line="300" w:lineRule="atLeast"/>
        <w:textAlignment w:val="baseline"/>
        <w:rPr>
          <w:rFonts w:ascii="Trebuchet MS" w:eastAsia="Times New Roman" w:hAnsi="Trebuchet MS" w:cs="Arial"/>
          <w:color w:val="000000"/>
          <w:sz w:val="23"/>
          <w:szCs w:val="23"/>
        </w:rPr>
      </w:pPr>
      <w:r w:rsidRPr="00962D0E">
        <w:rPr>
          <w:rFonts w:ascii="Trebuchet MS" w:eastAsia="Times New Roman" w:hAnsi="Trebuchet MS" w:cs="Arial"/>
          <w:color w:val="000000"/>
          <w:sz w:val="23"/>
          <w:szCs w:val="23"/>
        </w:rPr>
        <w:t>MedStar Medicare Choice</w:t>
      </w:r>
      <w:r w:rsidR="002517D2" w:rsidRPr="00962D0E">
        <w:rPr>
          <w:rFonts w:ascii="Trebuchet MS" w:eastAsia="Times New Roman" w:hAnsi="Trebuchet MS" w:cs="Arial"/>
          <w:color w:val="000000"/>
          <w:sz w:val="23"/>
          <w:szCs w:val="23"/>
        </w:rPr>
        <w:t xml:space="preserve"> encourages providers to contact the </w:t>
      </w:r>
      <w:r w:rsidR="002517D2" w:rsidRPr="00962D0E">
        <w:rPr>
          <w:rFonts w:ascii="Trebuchet MS" w:eastAsia="Times New Roman" w:hAnsi="Trebuchet MS" w:cs="Arial"/>
          <w:b/>
          <w:color w:val="000000"/>
          <w:sz w:val="23"/>
          <w:szCs w:val="23"/>
        </w:rPr>
        <w:t>Pharmacy Services Department</w:t>
      </w:r>
      <w:r w:rsidR="002517D2" w:rsidRPr="00962D0E">
        <w:rPr>
          <w:rFonts w:ascii="Trebuchet MS" w:eastAsia="Times New Roman" w:hAnsi="Trebuchet MS" w:cs="Arial"/>
          <w:color w:val="000000"/>
          <w:sz w:val="23"/>
          <w:szCs w:val="23"/>
        </w:rPr>
        <w:t xml:space="preserve"> </w:t>
      </w:r>
      <w:r w:rsidR="00635F1D" w:rsidRPr="00962D0E">
        <w:rPr>
          <w:rFonts w:ascii="Trebuchet MS" w:eastAsia="Times New Roman" w:hAnsi="Trebuchet MS" w:cs="Arial"/>
          <w:color w:val="000000"/>
          <w:sz w:val="23"/>
          <w:szCs w:val="23"/>
        </w:rPr>
        <w:t xml:space="preserve">at </w:t>
      </w:r>
      <w:r w:rsidR="00B2385C" w:rsidRPr="00B23A2C">
        <w:rPr>
          <w:rFonts w:ascii="Trebuchet MS" w:eastAsia="Times New Roman" w:hAnsi="Trebuchet MS" w:cs="Arial"/>
          <w:b/>
          <w:color w:val="5B9BD5" w:themeColor="accent1"/>
          <w:sz w:val="23"/>
          <w:szCs w:val="23"/>
        </w:rPr>
        <w:t>(</w:t>
      </w:r>
      <w:r w:rsidR="00B2385C" w:rsidRPr="00B23A2C">
        <w:rPr>
          <w:rFonts w:ascii="Trebuchet MS" w:hAnsi="Trebuchet MS"/>
          <w:b/>
          <w:color w:val="2E74B5" w:themeColor="accent1" w:themeShade="BF"/>
          <w:sz w:val="23"/>
          <w:szCs w:val="23"/>
        </w:rPr>
        <w:t xml:space="preserve">855) </w:t>
      </w:r>
      <w:r w:rsidR="00635F1D" w:rsidRPr="00B23A2C">
        <w:rPr>
          <w:rFonts w:ascii="Trebuchet MS" w:hAnsi="Trebuchet MS"/>
          <w:b/>
          <w:color w:val="2E74B5" w:themeColor="accent1" w:themeShade="BF"/>
          <w:sz w:val="23"/>
          <w:szCs w:val="23"/>
        </w:rPr>
        <w:t>266-0712</w:t>
      </w:r>
      <w:r w:rsidR="00635F1D" w:rsidRPr="00962D0E">
        <w:rPr>
          <w:rFonts w:ascii="Trebuchet MS" w:eastAsia="Times New Roman" w:hAnsi="Trebuchet MS" w:cs="Arial"/>
          <w:color w:val="2E74B5" w:themeColor="accent1" w:themeShade="BF"/>
          <w:sz w:val="23"/>
          <w:szCs w:val="23"/>
        </w:rPr>
        <w:t xml:space="preserve"> </w:t>
      </w:r>
      <w:r w:rsidR="002517D2" w:rsidRPr="00962D0E">
        <w:rPr>
          <w:rFonts w:ascii="Trebuchet MS" w:eastAsia="Times New Roman" w:hAnsi="Trebuchet MS" w:cs="Arial"/>
          <w:color w:val="000000"/>
          <w:sz w:val="23"/>
          <w:szCs w:val="23"/>
        </w:rPr>
        <w:t>from 8:00 am to 5:00 pm, Monday through Friday, with comments or questions about a member’s medication history, duplicate medications, or compliance. A dedicated clinical pharma</w:t>
      </w:r>
      <w:r w:rsidR="00427CAD" w:rsidRPr="00962D0E">
        <w:rPr>
          <w:rFonts w:ascii="Trebuchet MS" w:eastAsia="Times New Roman" w:hAnsi="Trebuchet MS" w:cs="Arial"/>
          <w:color w:val="000000"/>
          <w:sz w:val="23"/>
          <w:szCs w:val="23"/>
        </w:rPr>
        <w:t>cy team is available to provide</w:t>
      </w:r>
      <w:r w:rsidR="002517D2" w:rsidRPr="00962D0E">
        <w:rPr>
          <w:rFonts w:ascii="Trebuchet MS" w:eastAsia="Times New Roman" w:hAnsi="Trebuchet MS" w:cs="Arial"/>
          <w:color w:val="000000"/>
          <w:sz w:val="23"/>
          <w:szCs w:val="23"/>
        </w:rPr>
        <w:t xml:space="preserve"> extra support, including:</w:t>
      </w:r>
    </w:p>
    <w:p w:rsidR="002517D2" w:rsidRPr="00962D0E" w:rsidRDefault="002517D2" w:rsidP="00427CAD">
      <w:pPr>
        <w:numPr>
          <w:ilvl w:val="0"/>
          <w:numId w:val="10"/>
        </w:numPr>
        <w:shd w:val="clear" w:color="auto" w:fill="FFFFFF"/>
        <w:spacing w:after="75" w:line="300" w:lineRule="atLeast"/>
        <w:textAlignment w:val="baseline"/>
        <w:rPr>
          <w:rFonts w:ascii="Trebuchet MS" w:eastAsia="Times New Roman" w:hAnsi="Trebuchet MS" w:cs="Arial"/>
          <w:color w:val="000000"/>
          <w:sz w:val="23"/>
          <w:szCs w:val="23"/>
        </w:rPr>
      </w:pPr>
      <w:r w:rsidRPr="00962D0E">
        <w:rPr>
          <w:rFonts w:ascii="Trebuchet MS" w:eastAsia="Times New Roman" w:hAnsi="Trebuchet MS" w:cs="Arial"/>
          <w:color w:val="000000"/>
          <w:sz w:val="23"/>
          <w:szCs w:val="23"/>
        </w:rPr>
        <w:t>Answering medication-related questions from providers and network pharmacies</w:t>
      </w:r>
    </w:p>
    <w:p w:rsidR="002517D2" w:rsidRPr="00962D0E" w:rsidRDefault="002517D2" w:rsidP="00427CAD">
      <w:pPr>
        <w:numPr>
          <w:ilvl w:val="0"/>
          <w:numId w:val="10"/>
        </w:numPr>
        <w:shd w:val="clear" w:color="auto" w:fill="FFFFFF"/>
        <w:spacing w:after="75" w:line="300" w:lineRule="atLeast"/>
        <w:textAlignment w:val="baseline"/>
        <w:rPr>
          <w:rFonts w:ascii="Trebuchet MS" w:eastAsia="Times New Roman" w:hAnsi="Trebuchet MS" w:cs="Arial"/>
          <w:color w:val="000000"/>
          <w:sz w:val="23"/>
          <w:szCs w:val="23"/>
        </w:rPr>
      </w:pPr>
      <w:r w:rsidRPr="00962D0E">
        <w:rPr>
          <w:rFonts w:ascii="Trebuchet MS" w:eastAsia="Times New Roman" w:hAnsi="Trebuchet MS" w:cs="Arial"/>
          <w:color w:val="000000"/>
          <w:sz w:val="23"/>
          <w:szCs w:val="23"/>
        </w:rPr>
        <w:t>Developing and conducting prospective and retrospective drug utilization reviews</w:t>
      </w:r>
    </w:p>
    <w:p w:rsidR="002517D2" w:rsidRPr="00962D0E" w:rsidRDefault="002517D2" w:rsidP="00427CAD">
      <w:pPr>
        <w:numPr>
          <w:ilvl w:val="0"/>
          <w:numId w:val="10"/>
        </w:numPr>
        <w:shd w:val="clear" w:color="auto" w:fill="FFFFFF"/>
        <w:spacing w:after="75" w:line="300" w:lineRule="atLeast"/>
        <w:textAlignment w:val="baseline"/>
        <w:rPr>
          <w:rFonts w:ascii="Trebuchet MS" w:eastAsia="Times New Roman" w:hAnsi="Trebuchet MS" w:cs="Arial"/>
          <w:color w:val="000000"/>
          <w:sz w:val="23"/>
          <w:szCs w:val="23"/>
        </w:rPr>
      </w:pPr>
      <w:r w:rsidRPr="00962D0E">
        <w:rPr>
          <w:rFonts w:ascii="Trebuchet MS" w:eastAsia="Times New Roman" w:hAnsi="Trebuchet MS" w:cs="Arial"/>
          <w:color w:val="000000"/>
          <w:sz w:val="23"/>
          <w:szCs w:val="23"/>
        </w:rPr>
        <w:t>Supporting  providers, network pharmacies, and members on pharmacy changes</w:t>
      </w:r>
    </w:p>
    <w:p w:rsidR="002517D2" w:rsidRPr="00962D0E" w:rsidRDefault="002517D2" w:rsidP="00427CAD">
      <w:pPr>
        <w:numPr>
          <w:ilvl w:val="0"/>
          <w:numId w:val="10"/>
        </w:numPr>
        <w:shd w:val="clear" w:color="auto" w:fill="FFFFFF"/>
        <w:spacing w:after="75" w:line="300" w:lineRule="atLeast"/>
        <w:textAlignment w:val="baseline"/>
        <w:rPr>
          <w:rFonts w:ascii="Trebuchet MS" w:eastAsia="Times New Roman" w:hAnsi="Trebuchet MS" w:cs="Arial"/>
          <w:color w:val="000000"/>
          <w:sz w:val="23"/>
          <w:szCs w:val="23"/>
        </w:rPr>
      </w:pPr>
      <w:r w:rsidRPr="00962D0E">
        <w:rPr>
          <w:rFonts w:ascii="Trebuchet MS" w:eastAsia="Times New Roman" w:hAnsi="Trebuchet MS" w:cs="Arial"/>
          <w:color w:val="000000"/>
          <w:sz w:val="23"/>
          <w:szCs w:val="23"/>
        </w:rPr>
        <w:t>Serving as a clinical resource for the provider network</w:t>
      </w:r>
    </w:p>
    <w:p w:rsidR="002517D2" w:rsidRPr="00962D0E" w:rsidRDefault="002517D2" w:rsidP="00427CAD">
      <w:pPr>
        <w:numPr>
          <w:ilvl w:val="0"/>
          <w:numId w:val="10"/>
        </w:numPr>
        <w:shd w:val="clear" w:color="auto" w:fill="FFFFFF"/>
        <w:spacing w:after="75" w:line="300" w:lineRule="atLeast"/>
        <w:textAlignment w:val="baseline"/>
        <w:rPr>
          <w:rFonts w:ascii="Trebuchet MS" w:eastAsia="Times New Roman" w:hAnsi="Trebuchet MS" w:cs="Arial"/>
          <w:color w:val="000000"/>
          <w:sz w:val="23"/>
          <w:szCs w:val="23"/>
        </w:rPr>
      </w:pPr>
      <w:r w:rsidRPr="00962D0E">
        <w:rPr>
          <w:rFonts w:ascii="Trebuchet MS" w:eastAsia="Times New Roman" w:hAnsi="Trebuchet MS" w:cs="Arial"/>
          <w:color w:val="000000"/>
          <w:sz w:val="23"/>
          <w:szCs w:val="23"/>
        </w:rPr>
        <w:t>Conducting a medication therapy management (MTM) program</w:t>
      </w:r>
    </w:p>
    <w:p w:rsidR="002517D2" w:rsidRPr="00962D0E" w:rsidRDefault="002517D2" w:rsidP="00427CAD">
      <w:pPr>
        <w:numPr>
          <w:ilvl w:val="0"/>
          <w:numId w:val="10"/>
        </w:numPr>
        <w:shd w:val="clear" w:color="auto" w:fill="FFFFFF"/>
        <w:spacing w:after="75" w:line="300" w:lineRule="atLeast"/>
        <w:textAlignment w:val="baseline"/>
        <w:rPr>
          <w:rFonts w:ascii="Trebuchet MS" w:eastAsia="Times New Roman" w:hAnsi="Trebuchet MS" w:cs="Arial"/>
          <w:color w:val="000000"/>
          <w:sz w:val="23"/>
          <w:szCs w:val="23"/>
        </w:rPr>
      </w:pPr>
      <w:r w:rsidRPr="00962D0E">
        <w:rPr>
          <w:rFonts w:ascii="Trebuchet MS" w:eastAsia="Times New Roman" w:hAnsi="Trebuchet MS" w:cs="Arial"/>
          <w:color w:val="000000"/>
          <w:sz w:val="23"/>
          <w:szCs w:val="23"/>
        </w:rPr>
        <w:t>Providing physician and patient education materials to network practices to support drug selection and use based on the best objective and clinical evidence</w:t>
      </w:r>
    </w:p>
    <w:p w:rsidR="00116A01" w:rsidRPr="003F1FEA" w:rsidRDefault="00116A01" w:rsidP="00427CAD">
      <w:pPr>
        <w:shd w:val="clear" w:color="auto" w:fill="FFFFFF"/>
        <w:spacing w:after="75" w:line="300" w:lineRule="atLeast"/>
        <w:ind w:left="720"/>
        <w:textAlignment w:val="baseline"/>
        <w:rPr>
          <w:rFonts w:ascii="Trebuchet MS" w:eastAsia="Times New Roman" w:hAnsi="Trebuchet MS" w:cs="Arial"/>
          <w:color w:val="000000"/>
          <w:sz w:val="23"/>
          <w:szCs w:val="23"/>
        </w:rPr>
      </w:pPr>
    </w:p>
    <w:p w:rsidR="002517D2" w:rsidRPr="00B23A2C" w:rsidRDefault="002517D2" w:rsidP="003F1FEA">
      <w:pPr>
        <w:pStyle w:val="Heading2"/>
        <w:rPr>
          <w:rFonts w:ascii="Trebuchet MS" w:hAnsi="Trebuchet MS"/>
          <w:b/>
          <w:sz w:val="28"/>
        </w:rPr>
      </w:pPr>
      <w:r w:rsidRPr="00B23A2C">
        <w:rPr>
          <w:rFonts w:ascii="Trebuchet MS" w:hAnsi="Trebuchet MS"/>
          <w:b/>
          <w:sz w:val="28"/>
        </w:rPr>
        <w:lastRenderedPageBreak/>
        <w:t>Prior Authorization</w:t>
      </w:r>
    </w:p>
    <w:p w:rsidR="002517D2" w:rsidRPr="00962D0E" w:rsidRDefault="002517D2" w:rsidP="002517D2">
      <w:pPr>
        <w:shd w:val="clear" w:color="auto" w:fill="FFFFFF"/>
        <w:spacing w:after="150" w:line="300" w:lineRule="atLeast"/>
        <w:textAlignment w:val="baseline"/>
        <w:rPr>
          <w:rFonts w:ascii="Trebuchet MS" w:eastAsia="Times New Roman" w:hAnsi="Trebuchet MS" w:cs="Arial"/>
          <w:color w:val="000000"/>
          <w:sz w:val="23"/>
          <w:szCs w:val="23"/>
        </w:rPr>
      </w:pPr>
      <w:r w:rsidRPr="00962D0E">
        <w:rPr>
          <w:rFonts w:ascii="Trebuchet MS" w:eastAsia="Times New Roman" w:hAnsi="Trebuchet MS" w:cs="Arial"/>
          <w:color w:val="000000"/>
          <w:sz w:val="23"/>
          <w:szCs w:val="23"/>
        </w:rPr>
        <w:t>A limited number of medications require authorization before they are provided to members. Authorizations may be needed for the following reasons:</w:t>
      </w:r>
    </w:p>
    <w:p w:rsidR="002517D2" w:rsidRPr="00962D0E" w:rsidRDefault="002517D2" w:rsidP="00427CAD">
      <w:pPr>
        <w:numPr>
          <w:ilvl w:val="0"/>
          <w:numId w:val="10"/>
        </w:numPr>
        <w:shd w:val="clear" w:color="auto" w:fill="FFFFFF"/>
        <w:spacing w:after="75" w:line="300" w:lineRule="atLeast"/>
        <w:textAlignment w:val="baseline"/>
        <w:rPr>
          <w:rFonts w:ascii="Trebuchet MS" w:eastAsia="Times New Roman" w:hAnsi="Trebuchet MS" w:cs="Arial"/>
          <w:color w:val="000000"/>
          <w:sz w:val="23"/>
          <w:szCs w:val="23"/>
        </w:rPr>
      </w:pPr>
      <w:r w:rsidRPr="00962D0E">
        <w:rPr>
          <w:rFonts w:ascii="Trebuchet MS" w:eastAsia="Times New Roman" w:hAnsi="Trebuchet MS" w:cs="Arial"/>
          <w:color w:val="000000"/>
          <w:sz w:val="23"/>
          <w:szCs w:val="23"/>
        </w:rPr>
        <w:t>Prior authorization or a step therapy requirement as indicated on the formulary</w:t>
      </w:r>
    </w:p>
    <w:p w:rsidR="002517D2" w:rsidRPr="00962D0E" w:rsidRDefault="002517D2" w:rsidP="00427CAD">
      <w:pPr>
        <w:numPr>
          <w:ilvl w:val="0"/>
          <w:numId w:val="10"/>
        </w:numPr>
        <w:shd w:val="clear" w:color="auto" w:fill="FFFFFF"/>
        <w:spacing w:after="75" w:line="300" w:lineRule="atLeast"/>
        <w:textAlignment w:val="baseline"/>
        <w:rPr>
          <w:rFonts w:ascii="Trebuchet MS" w:eastAsia="Times New Roman" w:hAnsi="Trebuchet MS" w:cs="Arial"/>
          <w:color w:val="000000"/>
          <w:sz w:val="23"/>
          <w:szCs w:val="23"/>
        </w:rPr>
      </w:pPr>
      <w:r w:rsidRPr="00962D0E">
        <w:rPr>
          <w:rFonts w:ascii="Trebuchet MS" w:eastAsia="Times New Roman" w:hAnsi="Trebuchet MS" w:cs="Arial"/>
          <w:color w:val="000000"/>
          <w:sz w:val="23"/>
          <w:szCs w:val="23"/>
        </w:rPr>
        <w:t>Prescription</w:t>
      </w:r>
      <w:r w:rsidR="00140E64" w:rsidRPr="00962D0E">
        <w:rPr>
          <w:rFonts w:ascii="Trebuchet MS" w:eastAsia="Times New Roman" w:hAnsi="Trebuchet MS" w:cs="Arial"/>
          <w:color w:val="000000"/>
          <w:sz w:val="23"/>
          <w:szCs w:val="23"/>
        </w:rPr>
        <w:t>s</w:t>
      </w:r>
      <w:r w:rsidRPr="00962D0E">
        <w:rPr>
          <w:rFonts w:ascii="Trebuchet MS" w:eastAsia="Times New Roman" w:hAnsi="Trebuchet MS" w:cs="Arial"/>
          <w:color w:val="000000"/>
          <w:sz w:val="23"/>
          <w:szCs w:val="23"/>
        </w:rPr>
        <w:t xml:space="preserve"> that exceed </w:t>
      </w:r>
      <w:r w:rsidR="009E63F2" w:rsidRPr="00962D0E">
        <w:rPr>
          <w:rFonts w:ascii="Trebuchet MS" w:eastAsia="Times New Roman" w:hAnsi="Trebuchet MS" w:cs="Arial"/>
          <w:color w:val="000000"/>
          <w:sz w:val="23"/>
          <w:szCs w:val="23"/>
        </w:rPr>
        <w:t>MedStar Medicare Choice</w:t>
      </w:r>
      <w:r w:rsidRPr="00962D0E">
        <w:rPr>
          <w:rFonts w:ascii="Trebuchet MS" w:eastAsia="Times New Roman" w:hAnsi="Trebuchet MS" w:cs="Arial"/>
          <w:color w:val="000000"/>
          <w:sz w:val="23"/>
          <w:szCs w:val="23"/>
        </w:rPr>
        <w:t xml:space="preserve"> quantity limits</w:t>
      </w:r>
    </w:p>
    <w:p w:rsidR="002517D2" w:rsidRPr="00962D0E" w:rsidRDefault="002517D2" w:rsidP="00427CAD">
      <w:pPr>
        <w:numPr>
          <w:ilvl w:val="0"/>
          <w:numId w:val="10"/>
        </w:numPr>
        <w:shd w:val="clear" w:color="auto" w:fill="FFFFFF"/>
        <w:spacing w:after="75" w:line="300" w:lineRule="atLeast"/>
        <w:textAlignment w:val="baseline"/>
        <w:rPr>
          <w:rFonts w:ascii="Trebuchet MS" w:eastAsia="Times New Roman" w:hAnsi="Trebuchet MS" w:cs="Arial"/>
          <w:color w:val="000000"/>
          <w:sz w:val="23"/>
          <w:szCs w:val="23"/>
        </w:rPr>
      </w:pPr>
      <w:r w:rsidRPr="00962D0E">
        <w:rPr>
          <w:rFonts w:ascii="Trebuchet MS" w:eastAsia="Times New Roman" w:hAnsi="Trebuchet MS" w:cs="Arial"/>
          <w:color w:val="000000"/>
          <w:sz w:val="23"/>
          <w:szCs w:val="23"/>
        </w:rPr>
        <w:t>Non-formulary medications</w:t>
      </w:r>
    </w:p>
    <w:p w:rsidR="002517D2" w:rsidRPr="00962D0E" w:rsidRDefault="002517D2" w:rsidP="00427CAD">
      <w:pPr>
        <w:numPr>
          <w:ilvl w:val="0"/>
          <w:numId w:val="10"/>
        </w:numPr>
        <w:shd w:val="clear" w:color="auto" w:fill="FFFFFF"/>
        <w:spacing w:after="75" w:line="300" w:lineRule="atLeast"/>
        <w:textAlignment w:val="baseline"/>
        <w:rPr>
          <w:rFonts w:ascii="Trebuchet MS" w:eastAsia="Times New Roman" w:hAnsi="Trebuchet MS" w:cs="Arial"/>
          <w:color w:val="000000"/>
          <w:sz w:val="23"/>
          <w:szCs w:val="23"/>
        </w:rPr>
      </w:pPr>
      <w:r w:rsidRPr="00962D0E">
        <w:rPr>
          <w:rFonts w:ascii="Trebuchet MS" w:eastAsia="Times New Roman" w:hAnsi="Trebuchet MS" w:cs="Arial"/>
          <w:color w:val="000000"/>
          <w:sz w:val="23"/>
          <w:szCs w:val="23"/>
        </w:rPr>
        <w:t>Early refills</w:t>
      </w:r>
    </w:p>
    <w:p w:rsidR="002517D2" w:rsidRPr="00962D0E" w:rsidRDefault="002517D2" w:rsidP="002517D2">
      <w:pPr>
        <w:shd w:val="clear" w:color="auto" w:fill="FFFFFF"/>
        <w:spacing w:after="150" w:line="300" w:lineRule="atLeast"/>
        <w:textAlignment w:val="baseline"/>
        <w:rPr>
          <w:rFonts w:ascii="Trebuchet MS" w:eastAsia="Times New Roman" w:hAnsi="Trebuchet MS" w:cs="Arial"/>
          <w:color w:val="000000"/>
          <w:sz w:val="23"/>
          <w:szCs w:val="23"/>
        </w:rPr>
      </w:pPr>
      <w:r w:rsidRPr="00962D0E">
        <w:rPr>
          <w:rFonts w:ascii="Trebuchet MS" w:eastAsia="Times New Roman" w:hAnsi="Trebuchet MS" w:cs="Arial"/>
          <w:color w:val="000000"/>
          <w:sz w:val="23"/>
          <w:szCs w:val="23"/>
        </w:rPr>
        <w:t>In some cases, clinical documentation is necessary to review these medication requests. All requests will be reviewed promptly, and the decision will be communicated to the physician or member.</w:t>
      </w:r>
    </w:p>
    <w:p w:rsidR="00B23A2C" w:rsidRPr="00F363F1" w:rsidRDefault="00B23A2C" w:rsidP="003F1FEA">
      <w:pPr>
        <w:pStyle w:val="Heading2"/>
        <w:rPr>
          <w:rFonts w:ascii="Trebuchet MS" w:hAnsi="Trebuchet MS"/>
          <w:sz w:val="10"/>
          <w:szCs w:val="23"/>
        </w:rPr>
      </w:pPr>
    </w:p>
    <w:p w:rsidR="002517D2" w:rsidRPr="00B23A2C" w:rsidRDefault="00B23A2C" w:rsidP="003F1FEA">
      <w:pPr>
        <w:pStyle w:val="Heading2"/>
        <w:rPr>
          <w:rFonts w:ascii="Trebuchet MS" w:hAnsi="Trebuchet MS"/>
          <w:b/>
          <w:sz w:val="28"/>
        </w:rPr>
      </w:pPr>
      <w:r>
        <w:rPr>
          <w:rFonts w:ascii="Trebuchet MS" w:hAnsi="Trebuchet MS"/>
          <w:b/>
          <w:sz w:val="28"/>
        </w:rPr>
        <w:t xml:space="preserve">How to Obtain Prior </w:t>
      </w:r>
      <w:r w:rsidR="002517D2" w:rsidRPr="00B23A2C">
        <w:rPr>
          <w:rFonts w:ascii="Trebuchet MS" w:hAnsi="Trebuchet MS"/>
          <w:b/>
          <w:sz w:val="28"/>
        </w:rPr>
        <w:t>Authorization</w:t>
      </w:r>
    </w:p>
    <w:p w:rsidR="002517D2" w:rsidRPr="003F1FEA" w:rsidRDefault="002517D2" w:rsidP="002517D2">
      <w:pPr>
        <w:shd w:val="clear" w:color="auto" w:fill="FFFFFF"/>
        <w:spacing w:after="150" w:line="300" w:lineRule="atLeast"/>
        <w:textAlignment w:val="baseline"/>
        <w:rPr>
          <w:rFonts w:ascii="Trebuchet MS" w:eastAsia="Times New Roman" w:hAnsi="Trebuchet MS" w:cs="Arial"/>
          <w:color w:val="000000"/>
          <w:sz w:val="23"/>
          <w:szCs w:val="23"/>
        </w:rPr>
      </w:pPr>
      <w:r w:rsidRPr="003F1FEA">
        <w:rPr>
          <w:rFonts w:ascii="Trebuchet MS" w:eastAsia="Times New Roman" w:hAnsi="Trebuchet MS" w:cs="Arial"/>
          <w:color w:val="000000"/>
          <w:sz w:val="23"/>
          <w:szCs w:val="23"/>
        </w:rPr>
        <w:t>To receive authorization for a medication requiring a prior authorization or quantity limits, or a non-formulary medication:</w:t>
      </w:r>
    </w:p>
    <w:p w:rsidR="00B23A2C" w:rsidRPr="00B23A2C" w:rsidRDefault="002517D2" w:rsidP="00B23A2C">
      <w:pPr>
        <w:numPr>
          <w:ilvl w:val="0"/>
          <w:numId w:val="4"/>
        </w:numPr>
        <w:shd w:val="clear" w:color="auto" w:fill="FFFFFF"/>
        <w:spacing w:after="0" w:line="300" w:lineRule="atLeast"/>
        <w:ind w:left="750"/>
        <w:textAlignment w:val="baseline"/>
        <w:rPr>
          <w:rFonts w:ascii="Trebuchet MS" w:eastAsia="Times New Roman" w:hAnsi="Trebuchet MS" w:cs="Arial"/>
          <w:color w:val="000000"/>
          <w:sz w:val="23"/>
          <w:szCs w:val="23"/>
        </w:rPr>
      </w:pPr>
      <w:r w:rsidRPr="003F1FEA">
        <w:rPr>
          <w:rFonts w:ascii="Trebuchet MS" w:eastAsia="Times New Roman" w:hAnsi="Trebuchet MS" w:cs="Arial"/>
          <w:color w:val="000000"/>
          <w:sz w:val="23"/>
          <w:szCs w:val="23"/>
        </w:rPr>
        <w:t>Obtain a </w:t>
      </w:r>
      <w:r w:rsidR="00635F1D">
        <w:rPr>
          <w:rFonts w:ascii="Trebuchet MS" w:eastAsia="Times New Roman" w:hAnsi="Trebuchet MS" w:cs="Arial"/>
          <w:color w:val="000000"/>
          <w:sz w:val="23"/>
          <w:szCs w:val="23"/>
        </w:rPr>
        <w:t xml:space="preserve">prior authorization form from the following website: </w:t>
      </w:r>
      <w:hyperlink r:id="rId12" w:history="1">
        <w:r w:rsidR="00635F1D" w:rsidRPr="0070209B">
          <w:rPr>
            <w:rStyle w:val="Hyperlink"/>
            <w:rFonts w:ascii="AvenirNext LT Pro Regular" w:hAnsi="AvenirNext LT Pro Regular" w:cs="Arial"/>
            <w:sz w:val="23"/>
            <w:szCs w:val="23"/>
          </w:rPr>
          <w:t>http://medstarprovidernetwork.org/mc_pharm_prior_authorization_forms.html</w:t>
        </w:r>
      </w:hyperlink>
      <w:r w:rsidR="00635F1D">
        <w:rPr>
          <w:rFonts w:ascii="AvenirNext LT Pro Regular" w:hAnsi="AvenirNext LT Pro Regular" w:cs="Arial"/>
          <w:sz w:val="23"/>
          <w:szCs w:val="23"/>
        </w:rPr>
        <w:t xml:space="preserve"> </w:t>
      </w:r>
    </w:p>
    <w:p w:rsidR="002517D2" w:rsidRPr="00635F1D" w:rsidRDefault="002517D2" w:rsidP="00497434">
      <w:pPr>
        <w:numPr>
          <w:ilvl w:val="0"/>
          <w:numId w:val="4"/>
        </w:numPr>
        <w:shd w:val="clear" w:color="auto" w:fill="FFFFFF"/>
        <w:spacing w:after="0" w:line="300" w:lineRule="atLeast"/>
        <w:ind w:left="750"/>
        <w:textAlignment w:val="baseline"/>
        <w:rPr>
          <w:rFonts w:ascii="Trebuchet MS" w:eastAsia="Times New Roman" w:hAnsi="Trebuchet MS" w:cs="Arial"/>
          <w:color w:val="000000"/>
          <w:sz w:val="23"/>
          <w:szCs w:val="23"/>
        </w:rPr>
      </w:pPr>
      <w:r w:rsidRPr="00635F1D">
        <w:rPr>
          <w:rFonts w:ascii="Trebuchet MS" w:eastAsia="Times New Roman" w:hAnsi="Trebuchet MS" w:cs="Arial"/>
          <w:color w:val="000000"/>
          <w:sz w:val="23"/>
          <w:szCs w:val="23"/>
        </w:rPr>
        <w:t xml:space="preserve">Fax to </w:t>
      </w:r>
      <w:r w:rsidR="00635F1D" w:rsidRPr="00B23A2C">
        <w:rPr>
          <w:rFonts w:ascii="Trebuchet MS" w:eastAsia="Times New Roman" w:hAnsi="Trebuchet MS" w:cs="Segoe UI"/>
          <w:b/>
          <w:color w:val="2E74B5" w:themeColor="accent1" w:themeShade="BF"/>
          <w:sz w:val="23"/>
          <w:szCs w:val="23"/>
        </w:rPr>
        <w:t>855-862-6517</w:t>
      </w:r>
    </w:p>
    <w:p w:rsidR="00116A01" w:rsidRPr="003F1FEA" w:rsidRDefault="00116A01" w:rsidP="00116A01">
      <w:pPr>
        <w:shd w:val="clear" w:color="auto" w:fill="FFFFFF"/>
        <w:spacing w:after="0" w:line="300" w:lineRule="atLeast"/>
        <w:ind w:left="750"/>
        <w:textAlignment w:val="baseline"/>
        <w:rPr>
          <w:rFonts w:ascii="Trebuchet MS" w:eastAsia="Times New Roman" w:hAnsi="Trebuchet MS" w:cs="Arial"/>
          <w:color w:val="000000"/>
          <w:sz w:val="23"/>
          <w:szCs w:val="23"/>
        </w:rPr>
      </w:pPr>
    </w:p>
    <w:p w:rsidR="002517D2" w:rsidRPr="003F1FEA" w:rsidRDefault="009E63F2" w:rsidP="002517D2">
      <w:pPr>
        <w:shd w:val="clear" w:color="auto" w:fill="FFFFFF"/>
        <w:spacing w:after="150" w:line="300" w:lineRule="atLeast"/>
        <w:textAlignment w:val="baseline"/>
        <w:rPr>
          <w:rFonts w:ascii="Trebuchet MS" w:eastAsia="Times New Roman" w:hAnsi="Trebuchet MS" w:cs="Arial"/>
          <w:color w:val="000000"/>
          <w:sz w:val="23"/>
          <w:szCs w:val="23"/>
        </w:rPr>
      </w:pPr>
      <w:r>
        <w:rPr>
          <w:rFonts w:ascii="Trebuchet MS" w:eastAsia="Times New Roman" w:hAnsi="Trebuchet MS" w:cs="Arial"/>
          <w:color w:val="000000"/>
          <w:sz w:val="23"/>
          <w:szCs w:val="23"/>
        </w:rPr>
        <w:t>MedStar Medicare Choice</w:t>
      </w:r>
      <w:r w:rsidR="002517D2" w:rsidRPr="003F1FEA">
        <w:rPr>
          <w:rFonts w:ascii="Trebuchet MS" w:eastAsia="Times New Roman" w:hAnsi="Trebuchet MS" w:cs="Arial"/>
          <w:color w:val="000000"/>
          <w:sz w:val="23"/>
          <w:szCs w:val="23"/>
        </w:rPr>
        <w:t xml:space="preserve"> will immediately communicate all coverage determinations and prior authorization decisions by fax to the physician’s office once the review process is complete. If a fax number is not available, </w:t>
      </w:r>
      <w:r>
        <w:rPr>
          <w:rFonts w:ascii="Trebuchet MS" w:eastAsia="Times New Roman" w:hAnsi="Trebuchet MS" w:cs="Arial"/>
          <w:color w:val="000000"/>
          <w:sz w:val="23"/>
          <w:szCs w:val="23"/>
        </w:rPr>
        <w:t>MedStar Medicare Choice</w:t>
      </w:r>
      <w:r w:rsidR="002517D2" w:rsidRPr="003F1FEA">
        <w:rPr>
          <w:rFonts w:ascii="Trebuchet MS" w:eastAsia="Times New Roman" w:hAnsi="Trebuchet MS" w:cs="Arial"/>
          <w:color w:val="000000"/>
          <w:sz w:val="23"/>
          <w:szCs w:val="23"/>
        </w:rPr>
        <w:t xml:space="preserve"> </w:t>
      </w:r>
      <w:r w:rsidR="00E00E77">
        <w:rPr>
          <w:rFonts w:ascii="Trebuchet MS" w:eastAsia="Times New Roman" w:hAnsi="Trebuchet MS" w:cs="Arial"/>
          <w:color w:val="000000"/>
          <w:sz w:val="23"/>
          <w:szCs w:val="23"/>
        </w:rPr>
        <w:t xml:space="preserve">Pharmacy Services Team </w:t>
      </w:r>
      <w:r w:rsidR="002517D2" w:rsidRPr="003F1FEA">
        <w:rPr>
          <w:rFonts w:ascii="Trebuchet MS" w:eastAsia="Times New Roman" w:hAnsi="Trebuchet MS" w:cs="Arial"/>
          <w:color w:val="000000"/>
          <w:sz w:val="23"/>
          <w:szCs w:val="23"/>
        </w:rPr>
        <w:t>will communicate decisions by phone and will mail a copy of any decision documentation to the provider’s office. </w:t>
      </w:r>
    </w:p>
    <w:p w:rsidR="002517D2" w:rsidRPr="003F1FEA" w:rsidRDefault="00635F1D" w:rsidP="002517D2">
      <w:pPr>
        <w:shd w:val="clear" w:color="auto" w:fill="FFFFFF"/>
        <w:spacing w:after="150" w:line="300" w:lineRule="atLeast"/>
        <w:textAlignment w:val="baseline"/>
        <w:rPr>
          <w:rFonts w:ascii="Trebuchet MS" w:eastAsia="Times New Roman" w:hAnsi="Trebuchet MS" w:cs="Arial"/>
          <w:color w:val="000000"/>
          <w:sz w:val="23"/>
          <w:szCs w:val="23"/>
        </w:rPr>
      </w:pPr>
      <w:r>
        <w:rPr>
          <w:rFonts w:ascii="Trebuchet MS" w:eastAsia="Times New Roman" w:hAnsi="Trebuchet MS" w:cs="Arial"/>
          <w:color w:val="000000"/>
          <w:sz w:val="23"/>
          <w:szCs w:val="23"/>
        </w:rPr>
        <w:t>Patients will be notified</w:t>
      </w:r>
      <w:r w:rsidR="002517D2" w:rsidRPr="003F1FEA">
        <w:rPr>
          <w:rFonts w:ascii="Trebuchet MS" w:eastAsia="Times New Roman" w:hAnsi="Trebuchet MS" w:cs="Arial"/>
          <w:color w:val="000000"/>
          <w:sz w:val="23"/>
          <w:szCs w:val="23"/>
        </w:rPr>
        <w:t xml:space="preserve"> of all pharmacy prior authorization decisions determined by </w:t>
      </w:r>
      <w:r w:rsidR="009E63F2">
        <w:rPr>
          <w:rFonts w:ascii="Trebuchet MS" w:eastAsia="Times New Roman" w:hAnsi="Trebuchet MS" w:cs="Arial"/>
          <w:color w:val="000000"/>
          <w:sz w:val="23"/>
          <w:szCs w:val="23"/>
        </w:rPr>
        <w:t>MedStar Medicare Choice</w:t>
      </w:r>
      <w:r>
        <w:rPr>
          <w:rFonts w:ascii="Trebuchet MS" w:eastAsia="Times New Roman" w:hAnsi="Trebuchet MS" w:cs="Arial"/>
          <w:color w:val="000000"/>
          <w:sz w:val="23"/>
          <w:szCs w:val="23"/>
        </w:rPr>
        <w:t>.</w:t>
      </w:r>
    </w:p>
    <w:p w:rsidR="00B23A2C" w:rsidRPr="00B23A2C" w:rsidRDefault="00B23A2C" w:rsidP="00B23A2C">
      <w:pPr>
        <w:pStyle w:val="NoSpacing"/>
        <w:rPr>
          <w:sz w:val="2"/>
        </w:rPr>
      </w:pPr>
    </w:p>
    <w:p w:rsidR="006D2CC7" w:rsidRPr="008D72E7" w:rsidRDefault="006D2CC7" w:rsidP="003F1FEA">
      <w:pPr>
        <w:pStyle w:val="Heading1"/>
        <w:rPr>
          <w:rFonts w:ascii="Trebuchet MS" w:hAnsi="Trebuchet MS"/>
          <w:b/>
          <w:sz w:val="36"/>
        </w:rPr>
      </w:pPr>
      <w:r w:rsidRPr="008D72E7">
        <w:rPr>
          <w:rFonts w:ascii="Trebuchet MS" w:hAnsi="Trebuchet MS"/>
          <w:b/>
          <w:sz w:val="36"/>
        </w:rPr>
        <w:t>Pharmacy Policies</w:t>
      </w:r>
    </w:p>
    <w:p w:rsidR="00B23A2C" w:rsidRPr="00F363F1" w:rsidRDefault="00B23A2C" w:rsidP="00B23A2C">
      <w:pPr>
        <w:pStyle w:val="NoSpacing"/>
        <w:rPr>
          <w:sz w:val="10"/>
        </w:rPr>
      </w:pPr>
    </w:p>
    <w:p w:rsidR="002517D2" w:rsidRPr="00F363F1" w:rsidRDefault="002517D2" w:rsidP="003F1FEA">
      <w:pPr>
        <w:pStyle w:val="Heading2"/>
        <w:rPr>
          <w:rFonts w:ascii="Trebuchet MS" w:hAnsi="Trebuchet MS"/>
          <w:b/>
          <w:sz w:val="28"/>
        </w:rPr>
      </w:pPr>
      <w:r w:rsidRPr="00F363F1">
        <w:rPr>
          <w:rFonts w:ascii="Trebuchet MS" w:hAnsi="Trebuchet MS"/>
          <w:b/>
          <w:sz w:val="28"/>
        </w:rPr>
        <w:lastRenderedPageBreak/>
        <w:t>Prior Authorization Criteria</w:t>
      </w:r>
    </w:p>
    <w:p w:rsidR="002517D2" w:rsidRPr="003F1FEA" w:rsidRDefault="002517D2" w:rsidP="002517D2">
      <w:pPr>
        <w:shd w:val="clear" w:color="auto" w:fill="FFFFFF"/>
        <w:spacing w:after="150" w:line="300" w:lineRule="atLeast"/>
        <w:textAlignment w:val="baseline"/>
        <w:rPr>
          <w:rFonts w:ascii="Trebuchet MS" w:eastAsia="Times New Roman" w:hAnsi="Trebuchet MS" w:cs="Arial"/>
          <w:color w:val="000000"/>
          <w:sz w:val="23"/>
          <w:szCs w:val="23"/>
        </w:rPr>
      </w:pPr>
      <w:r w:rsidRPr="003F1FEA">
        <w:rPr>
          <w:rFonts w:ascii="Trebuchet MS" w:eastAsia="Times New Roman" w:hAnsi="Trebuchet MS" w:cs="Arial"/>
          <w:color w:val="000000"/>
          <w:sz w:val="23"/>
          <w:szCs w:val="23"/>
        </w:rPr>
        <w:t>Prior authorizations are set on a specific drug-by-drug basis and require specific criteria for approval based upon FDA and manufacturer guidelines, medical literature, safety concerns, and appropriate use. Drugs that require prior authorization may be:</w:t>
      </w:r>
    </w:p>
    <w:p w:rsidR="002517D2" w:rsidRPr="003F1FEA" w:rsidRDefault="002517D2" w:rsidP="00427CAD">
      <w:pPr>
        <w:numPr>
          <w:ilvl w:val="0"/>
          <w:numId w:val="10"/>
        </w:numPr>
        <w:shd w:val="clear" w:color="auto" w:fill="FFFFFF"/>
        <w:spacing w:after="75" w:line="300" w:lineRule="atLeast"/>
        <w:textAlignment w:val="baseline"/>
        <w:rPr>
          <w:rFonts w:ascii="Trebuchet MS" w:eastAsia="Times New Roman" w:hAnsi="Trebuchet MS" w:cs="Arial"/>
          <w:color w:val="000000"/>
          <w:sz w:val="23"/>
          <w:szCs w:val="23"/>
        </w:rPr>
      </w:pPr>
      <w:r w:rsidRPr="003F1FEA">
        <w:rPr>
          <w:rFonts w:ascii="Trebuchet MS" w:eastAsia="Times New Roman" w:hAnsi="Trebuchet MS" w:cs="Arial"/>
          <w:color w:val="000000"/>
          <w:sz w:val="23"/>
          <w:szCs w:val="23"/>
        </w:rPr>
        <w:t xml:space="preserve">Newer medications requiring monitoring by </w:t>
      </w:r>
      <w:r w:rsidR="009E63F2">
        <w:rPr>
          <w:rFonts w:ascii="Trebuchet MS" w:eastAsia="Times New Roman" w:hAnsi="Trebuchet MS" w:cs="Arial"/>
          <w:color w:val="000000"/>
          <w:sz w:val="23"/>
          <w:szCs w:val="23"/>
        </w:rPr>
        <w:t>MedStar Medicare Choice</w:t>
      </w:r>
    </w:p>
    <w:p w:rsidR="002517D2" w:rsidRPr="003F1FEA" w:rsidRDefault="002517D2" w:rsidP="00427CAD">
      <w:pPr>
        <w:numPr>
          <w:ilvl w:val="0"/>
          <w:numId w:val="10"/>
        </w:numPr>
        <w:shd w:val="clear" w:color="auto" w:fill="FFFFFF"/>
        <w:spacing w:after="75" w:line="300" w:lineRule="atLeast"/>
        <w:textAlignment w:val="baseline"/>
        <w:rPr>
          <w:rFonts w:ascii="Trebuchet MS" w:eastAsia="Times New Roman" w:hAnsi="Trebuchet MS" w:cs="Arial"/>
          <w:color w:val="000000"/>
          <w:sz w:val="23"/>
          <w:szCs w:val="23"/>
        </w:rPr>
      </w:pPr>
      <w:r w:rsidRPr="003F1FEA">
        <w:rPr>
          <w:rFonts w:ascii="Trebuchet MS" w:eastAsia="Times New Roman" w:hAnsi="Trebuchet MS" w:cs="Arial"/>
          <w:color w:val="000000"/>
          <w:sz w:val="23"/>
          <w:szCs w:val="23"/>
        </w:rPr>
        <w:t>Medications not used as a standard first option in treating a medical condition</w:t>
      </w:r>
    </w:p>
    <w:p w:rsidR="002517D2" w:rsidRPr="003F1FEA" w:rsidRDefault="002517D2" w:rsidP="00427CAD">
      <w:pPr>
        <w:numPr>
          <w:ilvl w:val="0"/>
          <w:numId w:val="10"/>
        </w:numPr>
        <w:shd w:val="clear" w:color="auto" w:fill="FFFFFF"/>
        <w:spacing w:after="75" w:line="300" w:lineRule="atLeast"/>
        <w:textAlignment w:val="baseline"/>
        <w:rPr>
          <w:rFonts w:ascii="Trebuchet MS" w:eastAsia="Times New Roman" w:hAnsi="Trebuchet MS" w:cs="Arial"/>
          <w:color w:val="000000"/>
          <w:sz w:val="23"/>
          <w:szCs w:val="23"/>
        </w:rPr>
      </w:pPr>
      <w:r w:rsidRPr="003F1FEA">
        <w:rPr>
          <w:rFonts w:ascii="Trebuchet MS" w:eastAsia="Times New Roman" w:hAnsi="Trebuchet MS" w:cs="Arial"/>
          <w:color w:val="000000"/>
          <w:sz w:val="23"/>
          <w:szCs w:val="23"/>
        </w:rPr>
        <w:t xml:space="preserve">Medications with potential side effects that </w:t>
      </w:r>
      <w:r w:rsidR="009E63F2">
        <w:rPr>
          <w:rFonts w:ascii="Trebuchet MS" w:eastAsia="Times New Roman" w:hAnsi="Trebuchet MS" w:cs="Arial"/>
          <w:color w:val="000000"/>
          <w:sz w:val="23"/>
          <w:szCs w:val="23"/>
        </w:rPr>
        <w:t>MedStar Medicare Choice</w:t>
      </w:r>
      <w:r w:rsidRPr="003F1FEA">
        <w:rPr>
          <w:rFonts w:ascii="Trebuchet MS" w:eastAsia="Times New Roman" w:hAnsi="Trebuchet MS" w:cs="Arial"/>
          <w:color w:val="000000"/>
          <w:sz w:val="23"/>
          <w:szCs w:val="23"/>
        </w:rPr>
        <w:t xml:space="preserve"> would like to monitor to ensure safety</w:t>
      </w:r>
    </w:p>
    <w:p w:rsidR="002517D2" w:rsidRPr="003F1FEA" w:rsidRDefault="002517D2" w:rsidP="002517D2">
      <w:pPr>
        <w:shd w:val="clear" w:color="auto" w:fill="FFFFFF"/>
        <w:spacing w:after="150" w:line="300" w:lineRule="atLeast"/>
        <w:textAlignment w:val="baseline"/>
        <w:rPr>
          <w:rFonts w:ascii="Trebuchet MS" w:eastAsia="Times New Roman" w:hAnsi="Trebuchet MS" w:cs="Arial"/>
          <w:color w:val="000000"/>
          <w:sz w:val="23"/>
          <w:szCs w:val="23"/>
        </w:rPr>
      </w:pPr>
      <w:r w:rsidRPr="003F1FEA">
        <w:rPr>
          <w:rFonts w:ascii="Trebuchet MS" w:eastAsia="Times New Roman" w:hAnsi="Trebuchet MS" w:cs="Arial"/>
          <w:color w:val="000000"/>
          <w:sz w:val="23"/>
          <w:szCs w:val="23"/>
        </w:rPr>
        <w:t>All prior authorization criteria are reviewed by the Pharmacy and Therapeutics (P&amp;T) committee.</w:t>
      </w:r>
    </w:p>
    <w:p w:rsidR="002517D2" w:rsidRPr="003F1FEA" w:rsidRDefault="002517D2" w:rsidP="002517D2">
      <w:pPr>
        <w:shd w:val="clear" w:color="auto" w:fill="FFFFFF"/>
        <w:spacing w:after="150" w:line="300" w:lineRule="atLeast"/>
        <w:textAlignment w:val="baseline"/>
        <w:rPr>
          <w:rFonts w:ascii="Trebuchet MS" w:eastAsia="Times New Roman" w:hAnsi="Trebuchet MS" w:cs="Arial"/>
          <w:color w:val="000000"/>
          <w:sz w:val="23"/>
          <w:szCs w:val="23"/>
        </w:rPr>
      </w:pPr>
      <w:r w:rsidRPr="003F1FEA">
        <w:rPr>
          <w:rFonts w:ascii="Trebuchet MS" w:eastAsia="Times New Roman" w:hAnsi="Trebuchet MS" w:cs="Arial"/>
          <w:color w:val="000000"/>
          <w:sz w:val="23"/>
          <w:szCs w:val="23"/>
        </w:rPr>
        <w:t xml:space="preserve">The physician should submit clinical information to </w:t>
      </w:r>
      <w:r w:rsidR="00635F1D">
        <w:rPr>
          <w:rFonts w:ascii="Trebuchet MS" w:eastAsia="Times New Roman" w:hAnsi="Trebuchet MS" w:cs="Arial"/>
          <w:color w:val="000000"/>
          <w:sz w:val="23"/>
          <w:szCs w:val="23"/>
        </w:rPr>
        <w:t xml:space="preserve">the </w:t>
      </w:r>
      <w:r w:rsidR="009E63F2">
        <w:rPr>
          <w:rFonts w:ascii="Trebuchet MS" w:eastAsia="Times New Roman" w:hAnsi="Trebuchet MS" w:cs="Arial"/>
          <w:color w:val="000000"/>
          <w:sz w:val="23"/>
          <w:szCs w:val="23"/>
        </w:rPr>
        <w:t>MedStar Medicare Choice</w:t>
      </w:r>
      <w:r w:rsidR="00635F1D">
        <w:rPr>
          <w:rFonts w:ascii="Trebuchet MS" w:eastAsia="Times New Roman" w:hAnsi="Trebuchet MS" w:cs="Arial"/>
          <w:color w:val="000000"/>
          <w:sz w:val="23"/>
          <w:szCs w:val="23"/>
        </w:rPr>
        <w:t xml:space="preserve"> Pharmacy Services Department</w:t>
      </w:r>
      <w:r w:rsidRPr="003F1FEA">
        <w:rPr>
          <w:rFonts w:ascii="Trebuchet MS" w:eastAsia="Times New Roman" w:hAnsi="Trebuchet MS" w:cs="Arial"/>
          <w:color w:val="000000"/>
          <w:sz w:val="23"/>
          <w:szCs w:val="23"/>
        </w:rPr>
        <w:t xml:space="preserve">. Once that </w:t>
      </w:r>
      <w:r w:rsidR="00635F1D">
        <w:rPr>
          <w:rFonts w:ascii="Trebuchet MS" w:eastAsia="Times New Roman" w:hAnsi="Trebuchet MS" w:cs="Arial"/>
          <w:color w:val="000000"/>
          <w:sz w:val="23"/>
          <w:szCs w:val="23"/>
        </w:rPr>
        <w:t>information has been</w:t>
      </w:r>
      <w:r w:rsidRPr="003F1FEA">
        <w:rPr>
          <w:rFonts w:ascii="Trebuchet MS" w:eastAsia="Times New Roman" w:hAnsi="Trebuchet MS" w:cs="Arial"/>
          <w:color w:val="000000"/>
          <w:sz w:val="23"/>
          <w:szCs w:val="23"/>
        </w:rPr>
        <w:t xml:space="preserve"> received, a decision regarding the medical necessity of the requested medication will be made.</w:t>
      </w:r>
    </w:p>
    <w:p w:rsidR="002517D2" w:rsidRPr="00F363F1" w:rsidRDefault="002517D2" w:rsidP="003F1FEA">
      <w:pPr>
        <w:pStyle w:val="Heading2"/>
        <w:rPr>
          <w:rFonts w:ascii="Trebuchet MS" w:hAnsi="Trebuchet MS"/>
          <w:b/>
          <w:sz w:val="28"/>
        </w:rPr>
      </w:pPr>
      <w:r w:rsidRPr="00F363F1">
        <w:rPr>
          <w:rFonts w:ascii="Trebuchet MS" w:hAnsi="Trebuchet MS"/>
          <w:b/>
          <w:sz w:val="28"/>
        </w:rPr>
        <w:t>Step Therapy</w:t>
      </w:r>
    </w:p>
    <w:p w:rsidR="002517D2" w:rsidRPr="003F1FEA" w:rsidRDefault="002517D2" w:rsidP="002517D2">
      <w:pPr>
        <w:shd w:val="clear" w:color="auto" w:fill="FFFFFF"/>
        <w:spacing w:after="150" w:line="300" w:lineRule="atLeast"/>
        <w:textAlignment w:val="baseline"/>
        <w:rPr>
          <w:rFonts w:ascii="Trebuchet MS" w:eastAsia="Times New Roman" w:hAnsi="Trebuchet MS" w:cs="Arial"/>
          <w:color w:val="000000"/>
          <w:sz w:val="23"/>
          <w:szCs w:val="23"/>
        </w:rPr>
      </w:pPr>
      <w:r w:rsidRPr="003F1FEA">
        <w:rPr>
          <w:rFonts w:ascii="Trebuchet MS" w:eastAsia="Times New Roman" w:hAnsi="Trebuchet MS" w:cs="Arial"/>
          <w:color w:val="000000"/>
          <w:sz w:val="23"/>
          <w:szCs w:val="23"/>
        </w:rPr>
        <w:t>Step therapy ensures patients are taking the most effective medication at the best cost. This means trying the least expensive medication that has be</w:t>
      </w:r>
      <w:r w:rsidR="00140E64">
        <w:rPr>
          <w:rFonts w:ascii="Trebuchet MS" w:eastAsia="Times New Roman" w:hAnsi="Trebuchet MS" w:cs="Arial"/>
          <w:color w:val="000000"/>
          <w:sz w:val="23"/>
          <w:szCs w:val="23"/>
        </w:rPr>
        <w:t xml:space="preserve">en proven effective to treat a condition.  </w:t>
      </w:r>
      <w:r w:rsidR="00635F1D">
        <w:rPr>
          <w:rFonts w:ascii="Trebuchet MS" w:eastAsia="Times New Roman" w:hAnsi="Trebuchet MS" w:cs="Arial"/>
          <w:color w:val="000000"/>
          <w:sz w:val="23"/>
          <w:szCs w:val="23"/>
        </w:rPr>
        <w:t>The step t</w:t>
      </w:r>
      <w:r w:rsidRPr="003F1FEA">
        <w:rPr>
          <w:rFonts w:ascii="Trebuchet MS" w:eastAsia="Times New Roman" w:hAnsi="Trebuchet MS" w:cs="Arial"/>
          <w:color w:val="000000"/>
          <w:sz w:val="23"/>
          <w:szCs w:val="23"/>
        </w:rPr>
        <w:t xml:space="preserve">herapy process </w:t>
      </w:r>
      <w:r w:rsidR="00635F1D">
        <w:rPr>
          <w:rFonts w:ascii="Trebuchet MS" w:eastAsia="Times New Roman" w:hAnsi="Trebuchet MS" w:cs="Arial"/>
          <w:color w:val="000000"/>
          <w:sz w:val="23"/>
          <w:szCs w:val="23"/>
        </w:rPr>
        <w:t xml:space="preserve">for MedStar Medicare Choice </w:t>
      </w:r>
      <w:r w:rsidRPr="003F1FEA">
        <w:rPr>
          <w:rFonts w:ascii="Trebuchet MS" w:eastAsia="Times New Roman" w:hAnsi="Trebuchet MS" w:cs="Arial"/>
          <w:color w:val="000000"/>
          <w:sz w:val="23"/>
          <w:szCs w:val="23"/>
        </w:rPr>
        <w:t>includes:</w:t>
      </w:r>
    </w:p>
    <w:p w:rsidR="002517D2" w:rsidRPr="003F1FEA" w:rsidRDefault="002517D2" w:rsidP="00427CAD">
      <w:pPr>
        <w:numPr>
          <w:ilvl w:val="0"/>
          <w:numId w:val="10"/>
        </w:numPr>
        <w:shd w:val="clear" w:color="auto" w:fill="FFFFFF"/>
        <w:spacing w:after="75" w:line="300" w:lineRule="atLeast"/>
        <w:textAlignment w:val="baseline"/>
        <w:rPr>
          <w:rFonts w:ascii="Trebuchet MS" w:eastAsia="Times New Roman" w:hAnsi="Trebuchet MS" w:cs="Arial"/>
          <w:color w:val="000000"/>
          <w:sz w:val="23"/>
          <w:szCs w:val="23"/>
        </w:rPr>
      </w:pPr>
      <w:r w:rsidRPr="003F1FEA">
        <w:rPr>
          <w:rFonts w:ascii="Trebuchet MS" w:eastAsia="Times New Roman" w:hAnsi="Trebuchet MS" w:cs="Arial"/>
          <w:color w:val="000000"/>
          <w:sz w:val="23"/>
          <w:szCs w:val="23"/>
        </w:rPr>
        <w:t xml:space="preserve">Step 1: When your prescribed drug is impacted by step therapy, the patient will be asked to try </w:t>
      </w:r>
      <w:r w:rsidR="00140E64">
        <w:rPr>
          <w:rFonts w:ascii="Trebuchet MS" w:eastAsia="Times New Roman" w:hAnsi="Trebuchet MS" w:cs="Arial"/>
          <w:color w:val="000000"/>
          <w:sz w:val="23"/>
          <w:szCs w:val="23"/>
        </w:rPr>
        <w:t xml:space="preserve">preferred (often </w:t>
      </w:r>
      <w:r w:rsidRPr="003F1FEA">
        <w:rPr>
          <w:rFonts w:ascii="Trebuchet MS" w:eastAsia="Times New Roman" w:hAnsi="Trebuchet MS" w:cs="Arial"/>
          <w:color w:val="000000"/>
          <w:sz w:val="23"/>
          <w:szCs w:val="23"/>
        </w:rPr>
        <w:t>generic</w:t>
      </w:r>
      <w:r w:rsidR="00140E64">
        <w:rPr>
          <w:rFonts w:ascii="Trebuchet MS" w:eastAsia="Times New Roman" w:hAnsi="Trebuchet MS" w:cs="Arial"/>
          <w:color w:val="000000"/>
          <w:sz w:val="23"/>
          <w:szCs w:val="23"/>
        </w:rPr>
        <w:t>)</w:t>
      </w:r>
      <w:r w:rsidRPr="003F1FEA">
        <w:rPr>
          <w:rFonts w:ascii="Trebuchet MS" w:eastAsia="Times New Roman" w:hAnsi="Trebuchet MS" w:cs="Arial"/>
          <w:color w:val="000000"/>
          <w:sz w:val="23"/>
          <w:szCs w:val="23"/>
        </w:rPr>
        <w:t xml:space="preserve"> drugs first. The generic drug</w:t>
      </w:r>
      <w:r w:rsidR="000B3145">
        <w:rPr>
          <w:rFonts w:ascii="Trebuchet MS" w:eastAsia="Times New Roman" w:hAnsi="Trebuchet MS" w:cs="Arial"/>
          <w:color w:val="000000"/>
          <w:sz w:val="23"/>
          <w:szCs w:val="23"/>
        </w:rPr>
        <w:t>s</w:t>
      </w:r>
      <w:r w:rsidRPr="003F1FEA">
        <w:rPr>
          <w:rFonts w:ascii="Trebuchet MS" w:eastAsia="Times New Roman" w:hAnsi="Trebuchet MS" w:cs="Arial"/>
          <w:color w:val="000000"/>
          <w:sz w:val="23"/>
          <w:szCs w:val="23"/>
        </w:rPr>
        <w:t xml:space="preserve"> recommended will be approved by the Food and Drug Administration (FDA) as providing the same health benefits at a much lower cost</w:t>
      </w:r>
    </w:p>
    <w:p w:rsidR="002517D2" w:rsidRPr="003F1FEA" w:rsidRDefault="00140E64" w:rsidP="00427CAD">
      <w:pPr>
        <w:numPr>
          <w:ilvl w:val="0"/>
          <w:numId w:val="10"/>
        </w:numPr>
        <w:shd w:val="clear" w:color="auto" w:fill="FFFFFF"/>
        <w:spacing w:after="75" w:line="300" w:lineRule="atLeast"/>
        <w:textAlignment w:val="baseline"/>
        <w:rPr>
          <w:rFonts w:ascii="Trebuchet MS" w:eastAsia="Times New Roman" w:hAnsi="Trebuchet MS" w:cs="Arial"/>
          <w:color w:val="000000"/>
          <w:sz w:val="23"/>
          <w:szCs w:val="23"/>
        </w:rPr>
      </w:pPr>
      <w:r>
        <w:rPr>
          <w:rFonts w:ascii="Trebuchet MS" w:eastAsia="Times New Roman" w:hAnsi="Trebuchet MS" w:cs="Arial"/>
          <w:color w:val="000000"/>
          <w:sz w:val="23"/>
          <w:szCs w:val="23"/>
        </w:rPr>
        <w:t xml:space="preserve">Step 2: If the </w:t>
      </w:r>
      <w:r w:rsidR="00635F1D">
        <w:rPr>
          <w:rFonts w:ascii="Trebuchet MS" w:eastAsia="Times New Roman" w:hAnsi="Trebuchet MS" w:cs="Arial"/>
          <w:color w:val="000000"/>
          <w:sz w:val="23"/>
          <w:szCs w:val="23"/>
        </w:rPr>
        <w:t>drug in Step 1</w:t>
      </w:r>
      <w:r w:rsidR="002517D2" w:rsidRPr="003F1FEA">
        <w:rPr>
          <w:rFonts w:ascii="Trebuchet MS" w:eastAsia="Times New Roman" w:hAnsi="Trebuchet MS" w:cs="Arial"/>
          <w:color w:val="000000"/>
          <w:sz w:val="23"/>
          <w:szCs w:val="23"/>
        </w:rPr>
        <w:t xml:space="preserve"> does not work,</w:t>
      </w:r>
      <w:r>
        <w:rPr>
          <w:rFonts w:ascii="Trebuchet MS" w:eastAsia="Times New Roman" w:hAnsi="Trebuchet MS" w:cs="Arial"/>
          <w:color w:val="000000"/>
          <w:sz w:val="23"/>
          <w:szCs w:val="23"/>
        </w:rPr>
        <w:t xml:space="preserve"> patients can try a drug in Step 2</w:t>
      </w:r>
      <w:r w:rsidR="002517D2" w:rsidRPr="003F1FEA">
        <w:rPr>
          <w:rFonts w:ascii="Trebuchet MS" w:eastAsia="Times New Roman" w:hAnsi="Trebuchet MS" w:cs="Arial"/>
          <w:color w:val="000000"/>
          <w:sz w:val="23"/>
          <w:szCs w:val="23"/>
        </w:rPr>
        <w:t>.</w:t>
      </w:r>
    </w:p>
    <w:p w:rsidR="002517D2" w:rsidRPr="003F1FEA" w:rsidRDefault="002517D2" w:rsidP="002517D2">
      <w:pPr>
        <w:shd w:val="clear" w:color="auto" w:fill="FFFFFF"/>
        <w:spacing w:after="150" w:line="300" w:lineRule="atLeast"/>
        <w:textAlignment w:val="baseline"/>
        <w:rPr>
          <w:rFonts w:ascii="Trebuchet MS" w:eastAsia="Times New Roman" w:hAnsi="Trebuchet MS" w:cs="Arial"/>
          <w:color w:val="000000"/>
          <w:sz w:val="23"/>
          <w:szCs w:val="23"/>
        </w:rPr>
      </w:pPr>
      <w:r w:rsidRPr="003F1FEA">
        <w:rPr>
          <w:rFonts w:ascii="Trebuchet MS" w:eastAsia="Times New Roman" w:hAnsi="Trebuchet MS" w:cs="Arial"/>
          <w:color w:val="000000"/>
          <w:sz w:val="23"/>
          <w:szCs w:val="23"/>
        </w:rPr>
        <w:t>Step Therapy is coordinated with the patient’s benefit plan. Medications are automatically approved if there is a record that the patient has already tried a preferred medication.</w:t>
      </w:r>
    </w:p>
    <w:p w:rsidR="002517D2" w:rsidRPr="003F1FEA" w:rsidRDefault="002517D2" w:rsidP="002517D2">
      <w:pPr>
        <w:shd w:val="clear" w:color="auto" w:fill="FFFFFF"/>
        <w:spacing w:after="150" w:line="300" w:lineRule="atLeast"/>
        <w:textAlignment w:val="baseline"/>
        <w:rPr>
          <w:rFonts w:ascii="Trebuchet MS" w:eastAsia="Times New Roman" w:hAnsi="Trebuchet MS" w:cs="Arial"/>
          <w:color w:val="000000"/>
          <w:sz w:val="23"/>
          <w:szCs w:val="23"/>
        </w:rPr>
      </w:pPr>
      <w:r w:rsidRPr="003F1FEA">
        <w:rPr>
          <w:rFonts w:ascii="Trebuchet MS" w:eastAsia="Times New Roman" w:hAnsi="Trebuchet MS" w:cs="Arial"/>
          <w:color w:val="000000"/>
          <w:sz w:val="23"/>
          <w:szCs w:val="23"/>
        </w:rPr>
        <w:t xml:space="preserve">If there is no record of a preferred medication in the patient’s medication history, the physician must submit clinical information to </w:t>
      </w:r>
      <w:r w:rsidR="00635F1D">
        <w:rPr>
          <w:rFonts w:ascii="Trebuchet MS" w:eastAsia="Times New Roman" w:hAnsi="Trebuchet MS" w:cs="Arial"/>
          <w:color w:val="000000"/>
          <w:sz w:val="23"/>
          <w:szCs w:val="23"/>
        </w:rPr>
        <w:t xml:space="preserve">the </w:t>
      </w:r>
      <w:r w:rsidR="009E63F2">
        <w:rPr>
          <w:rFonts w:ascii="Trebuchet MS" w:eastAsia="Times New Roman" w:hAnsi="Trebuchet MS" w:cs="Arial"/>
          <w:color w:val="000000"/>
          <w:sz w:val="23"/>
          <w:szCs w:val="23"/>
        </w:rPr>
        <w:t>MedStar Medicare Choice</w:t>
      </w:r>
      <w:r w:rsidR="00635F1D">
        <w:rPr>
          <w:rFonts w:ascii="Trebuchet MS" w:eastAsia="Times New Roman" w:hAnsi="Trebuchet MS" w:cs="Arial"/>
          <w:color w:val="000000"/>
          <w:sz w:val="23"/>
          <w:szCs w:val="23"/>
        </w:rPr>
        <w:t xml:space="preserve"> Pharmacy Services Team</w:t>
      </w:r>
      <w:r w:rsidRPr="003F1FEA">
        <w:rPr>
          <w:rFonts w:ascii="Trebuchet MS" w:eastAsia="Times New Roman" w:hAnsi="Trebuchet MS" w:cs="Arial"/>
          <w:color w:val="000000"/>
          <w:sz w:val="23"/>
          <w:szCs w:val="23"/>
        </w:rPr>
        <w:t>. Once that information is received, a decision regarding payment for the requested medication will be made.</w:t>
      </w:r>
    </w:p>
    <w:p w:rsidR="00F363F1" w:rsidRPr="00F363F1" w:rsidRDefault="00F363F1" w:rsidP="00F363F1">
      <w:pPr>
        <w:pStyle w:val="NoSpacing"/>
        <w:rPr>
          <w:rStyle w:val="Strong"/>
          <w:rFonts w:ascii="Trebuchet MS" w:hAnsi="Trebuchet MS" w:cs="Arial"/>
          <w:color w:val="2E74B5" w:themeColor="accent1" w:themeShade="BF"/>
          <w:sz w:val="10"/>
          <w:szCs w:val="28"/>
          <w:bdr w:val="none" w:sz="0" w:space="0" w:color="auto" w:frame="1"/>
        </w:rPr>
      </w:pPr>
    </w:p>
    <w:p w:rsidR="002517D2" w:rsidRPr="00F363F1" w:rsidRDefault="002517D2" w:rsidP="00427CAD">
      <w:pPr>
        <w:pStyle w:val="NormalWeb"/>
        <w:shd w:val="clear" w:color="auto" w:fill="FFFFFF"/>
        <w:spacing w:before="0" w:beforeAutospacing="0" w:after="0" w:afterAutospacing="0" w:line="300" w:lineRule="atLeast"/>
        <w:textAlignment w:val="baseline"/>
        <w:rPr>
          <w:rStyle w:val="Strong"/>
          <w:rFonts w:ascii="Trebuchet MS" w:hAnsi="Trebuchet MS" w:cs="Arial"/>
          <w:color w:val="2E74B5" w:themeColor="accent1" w:themeShade="BF"/>
          <w:sz w:val="28"/>
          <w:szCs w:val="28"/>
          <w:bdr w:val="none" w:sz="0" w:space="0" w:color="auto" w:frame="1"/>
        </w:rPr>
      </w:pPr>
      <w:r w:rsidRPr="00F363F1">
        <w:rPr>
          <w:rStyle w:val="Strong"/>
          <w:rFonts w:ascii="Trebuchet MS" w:hAnsi="Trebuchet MS" w:cs="Arial"/>
          <w:color w:val="2E74B5" w:themeColor="accent1" w:themeShade="BF"/>
          <w:sz w:val="28"/>
          <w:szCs w:val="28"/>
          <w:bdr w:val="none" w:sz="0" w:space="0" w:color="auto" w:frame="1"/>
        </w:rPr>
        <w:t>Quantity Limits</w:t>
      </w:r>
    </w:p>
    <w:p w:rsidR="002517D2" w:rsidRPr="003F1FEA" w:rsidRDefault="002517D2" w:rsidP="002517D2">
      <w:pPr>
        <w:shd w:val="clear" w:color="auto" w:fill="FFFFFF"/>
        <w:spacing w:after="150" w:line="300" w:lineRule="atLeast"/>
        <w:textAlignment w:val="baseline"/>
        <w:rPr>
          <w:rFonts w:ascii="Trebuchet MS" w:eastAsia="Times New Roman" w:hAnsi="Trebuchet MS" w:cs="Arial"/>
          <w:color w:val="000000"/>
          <w:sz w:val="23"/>
          <w:szCs w:val="23"/>
        </w:rPr>
      </w:pPr>
      <w:bookmarkStart w:id="0" w:name="_GoBack"/>
      <w:bookmarkEnd w:id="0"/>
      <w:r w:rsidRPr="003F1FEA">
        <w:rPr>
          <w:rFonts w:ascii="Trebuchet MS" w:eastAsia="Times New Roman" w:hAnsi="Trebuchet MS" w:cs="Arial"/>
          <w:color w:val="000000"/>
          <w:sz w:val="23"/>
          <w:szCs w:val="23"/>
        </w:rPr>
        <w:lastRenderedPageBreak/>
        <w:t>A quantity limit or dose duration may be placed on certain medications to ensure patients are getting the most cost-effective drug/dose combination.</w:t>
      </w:r>
    </w:p>
    <w:p w:rsidR="002517D2" w:rsidRPr="003F1FEA" w:rsidRDefault="009E63F2" w:rsidP="002517D2">
      <w:pPr>
        <w:shd w:val="clear" w:color="auto" w:fill="FFFFFF"/>
        <w:spacing w:after="150" w:line="300" w:lineRule="atLeast"/>
        <w:textAlignment w:val="baseline"/>
        <w:rPr>
          <w:rFonts w:ascii="Trebuchet MS" w:eastAsia="Times New Roman" w:hAnsi="Trebuchet MS" w:cs="Arial"/>
          <w:color w:val="000000"/>
          <w:sz w:val="23"/>
          <w:szCs w:val="23"/>
        </w:rPr>
      </w:pPr>
      <w:r>
        <w:rPr>
          <w:rFonts w:ascii="Trebuchet MS" w:eastAsia="Times New Roman" w:hAnsi="Trebuchet MS" w:cs="Arial"/>
          <w:color w:val="000000"/>
          <w:sz w:val="23"/>
          <w:szCs w:val="23"/>
        </w:rPr>
        <w:t>MedStar Medicare Choice</w:t>
      </w:r>
      <w:r w:rsidR="002517D2" w:rsidRPr="003F1FEA">
        <w:rPr>
          <w:rFonts w:ascii="Trebuchet MS" w:eastAsia="Times New Roman" w:hAnsi="Trebuchet MS" w:cs="Arial"/>
          <w:color w:val="000000"/>
          <w:sz w:val="23"/>
          <w:szCs w:val="23"/>
        </w:rPr>
        <w:t xml:space="preserve"> follows the FDA and manufacturer’s recommended dosing guidelines and limits how much of the medication the member may receive in a certain time period. Providers are encouraged to incorporate these quantity limits into their prescribing patterns.</w:t>
      </w:r>
    </w:p>
    <w:p w:rsidR="002517D2" w:rsidRPr="003F1FEA" w:rsidRDefault="002517D2" w:rsidP="002517D2">
      <w:pPr>
        <w:shd w:val="clear" w:color="auto" w:fill="FFFFFF"/>
        <w:spacing w:after="150" w:line="300" w:lineRule="atLeast"/>
        <w:textAlignment w:val="baseline"/>
        <w:rPr>
          <w:rFonts w:ascii="Trebuchet MS" w:eastAsia="Times New Roman" w:hAnsi="Trebuchet MS" w:cs="Arial"/>
          <w:color w:val="000000"/>
          <w:sz w:val="23"/>
          <w:szCs w:val="23"/>
        </w:rPr>
      </w:pPr>
      <w:r w:rsidRPr="003F1FEA">
        <w:rPr>
          <w:rFonts w:ascii="Trebuchet MS" w:eastAsia="Times New Roman" w:hAnsi="Trebuchet MS" w:cs="Arial"/>
          <w:color w:val="000000"/>
          <w:sz w:val="23"/>
          <w:szCs w:val="23"/>
        </w:rPr>
        <w:t xml:space="preserve">For medical exceptions, </w:t>
      </w:r>
      <w:r w:rsidR="00635F1D">
        <w:rPr>
          <w:rFonts w:ascii="Trebuchet MS" w:eastAsia="Times New Roman" w:hAnsi="Trebuchet MS" w:cs="Arial"/>
          <w:color w:val="000000"/>
          <w:sz w:val="23"/>
          <w:szCs w:val="23"/>
        </w:rPr>
        <w:t>please call Pharmacy Services during the hours of 8:00am to 5:00p</w:t>
      </w:r>
      <w:r w:rsidRPr="003F1FEA">
        <w:rPr>
          <w:rFonts w:ascii="Trebuchet MS" w:eastAsia="Times New Roman" w:hAnsi="Trebuchet MS" w:cs="Arial"/>
          <w:color w:val="000000"/>
          <w:sz w:val="23"/>
          <w:szCs w:val="23"/>
        </w:rPr>
        <w:t xml:space="preserve">m, Monday through Friday at </w:t>
      </w:r>
      <w:r w:rsidR="00635F1D" w:rsidRPr="00F363F1">
        <w:rPr>
          <w:rFonts w:ascii="Trebuchet MS" w:eastAsia="Times New Roman" w:hAnsi="Trebuchet MS" w:cs="Arial"/>
          <w:b/>
          <w:color w:val="2E74B5" w:themeColor="accent1" w:themeShade="BF"/>
          <w:sz w:val="23"/>
          <w:szCs w:val="23"/>
        </w:rPr>
        <w:t>(855) 266-0712</w:t>
      </w:r>
      <w:r w:rsidRPr="003F1FEA">
        <w:rPr>
          <w:rFonts w:ascii="Trebuchet MS" w:eastAsia="Times New Roman" w:hAnsi="Trebuchet MS" w:cs="Arial"/>
          <w:color w:val="000000"/>
          <w:sz w:val="23"/>
          <w:szCs w:val="23"/>
        </w:rPr>
        <w:t>.</w:t>
      </w:r>
    </w:p>
    <w:p w:rsidR="00F363F1" w:rsidRPr="00F363F1" w:rsidRDefault="00F363F1" w:rsidP="00F363F1">
      <w:pPr>
        <w:pStyle w:val="NoSpacing"/>
        <w:rPr>
          <w:sz w:val="10"/>
        </w:rPr>
      </w:pPr>
    </w:p>
    <w:p w:rsidR="002517D2" w:rsidRPr="00F363F1" w:rsidRDefault="002517D2" w:rsidP="003F1FEA">
      <w:pPr>
        <w:pStyle w:val="Heading2"/>
        <w:rPr>
          <w:rFonts w:ascii="Trebuchet MS" w:hAnsi="Trebuchet MS"/>
          <w:b/>
          <w:sz w:val="28"/>
        </w:rPr>
      </w:pPr>
      <w:r w:rsidRPr="00F363F1">
        <w:rPr>
          <w:rFonts w:ascii="Trebuchet MS" w:hAnsi="Trebuchet MS"/>
          <w:b/>
          <w:sz w:val="28"/>
        </w:rPr>
        <w:t>Mandatory Generics</w:t>
      </w:r>
    </w:p>
    <w:p w:rsidR="002517D2" w:rsidRPr="003F1FEA" w:rsidRDefault="002517D2" w:rsidP="002517D2">
      <w:pPr>
        <w:shd w:val="clear" w:color="auto" w:fill="FFFFFF"/>
        <w:spacing w:after="150" w:line="300" w:lineRule="atLeast"/>
        <w:textAlignment w:val="baseline"/>
        <w:rPr>
          <w:rFonts w:ascii="Trebuchet MS" w:eastAsia="Times New Roman" w:hAnsi="Trebuchet MS" w:cs="Arial"/>
          <w:color w:val="000000"/>
          <w:sz w:val="23"/>
          <w:szCs w:val="23"/>
        </w:rPr>
      </w:pPr>
      <w:r w:rsidRPr="003F1FEA">
        <w:rPr>
          <w:rFonts w:ascii="Trebuchet MS" w:eastAsia="Times New Roman" w:hAnsi="Trebuchet MS" w:cs="Arial"/>
          <w:color w:val="000000"/>
          <w:sz w:val="23"/>
          <w:szCs w:val="23"/>
        </w:rPr>
        <w:t>Most formularies require the use of a generic version of a drug if one is available.</w:t>
      </w:r>
    </w:p>
    <w:p w:rsidR="00F363F1" w:rsidRPr="00F363F1" w:rsidRDefault="00F363F1" w:rsidP="00F363F1">
      <w:pPr>
        <w:pStyle w:val="NoSpacing"/>
        <w:rPr>
          <w:sz w:val="2"/>
        </w:rPr>
      </w:pPr>
    </w:p>
    <w:p w:rsidR="006D2CC7" w:rsidRPr="003F1FEA" w:rsidRDefault="009E63F2" w:rsidP="003F1FEA">
      <w:pPr>
        <w:pStyle w:val="Heading1"/>
        <w:rPr>
          <w:rFonts w:ascii="Trebuchet MS" w:hAnsi="Trebuchet MS"/>
          <w:b/>
          <w:sz w:val="36"/>
        </w:rPr>
      </w:pPr>
      <w:r>
        <w:rPr>
          <w:rFonts w:ascii="Trebuchet MS" w:hAnsi="Trebuchet MS"/>
          <w:b/>
          <w:sz w:val="36"/>
        </w:rPr>
        <w:t>MedStar Medicare Choice</w:t>
      </w:r>
      <w:r w:rsidR="006D2CC7" w:rsidRPr="003F1FEA">
        <w:rPr>
          <w:rFonts w:ascii="Trebuchet MS" w:hAnsi="Trebuchet MS"/>
          <w:b/>
          <w:sz w:val="36"/>
        </w:rPr>
        <w:t xml:space="preserve"> Pharmacy Programs</w:t>
      </w:r>
    </w:p>
    <w:p w:rsidR="00F363F1" w:rsidRPr="00F363F1" w:rsidRDefault="00F363F1" w:rsidP="00F363F1">
      <w:pPr>
        <w:pStyle w:val="NoSpacing"/>
        <w:rPr>
          <w:rStyle w:val="Strong"/>
          <w:rFonts w:ascii="Trebuchet MS" w:hAnsi="Trebuchet MS" w:cs="Arial"/>
          <w:color w:val="2E74B5" w:themeColor="accent1" w:themeShade="BF"/>
          <w:sz w:val="18"/>
          <w:szCs w:val="23"/>
          <w:bdr w:val="none" w:sz="0" w:space="0" w:color="auto" w:frame="1"/>
        </w:rPr>
      </w:pPr>
    </w:p>
    <w:p w:rsidR="002517D2" w:rsidRDefault="000B3145" w:rsidP="002517D2">
      <w:pPr>
        <w:pStyle w:val="NormalWeb"/>
        <w:shd w:val="clear" w:color="auto" w:fill="FFFFFF"/>
        <w:spacing w:before="0" w:beforeAutospacing="0" w:after="0" w:afterAutospacing="0" w:line="300" w:lineRule="atLeast"/>
        <w:textAlignment w:val="baseline"/>
        <w:rPr>
          <w:rStyle w:val="Strong"/>
          <w:rFonts w:ascii="Trebuchet MS" w:hAnsi="Trebuchet MS" w:cs="Arial"/>
          <w:b w:val="0"/>
          <w:color w:val="2E74B5" w:themeColor="accent1" w:themeShade="BF"/>
          <w:sz w:val="28"/>
          <w:szCs w:val="28"/>
          <w:bdr w:val="none" w:sz="0" w:space="0" w:color="auto" w:frame="1"/>
        </w:rPr>
      </w:pPr>
      <w:r w:rsidRPr="00F363F1">
        <w:rPr>
          <w:rStyle w:val="Strong"/>
          <w:rFonts w:ascii="Trebuchet MS" w:hAnsi="Trebuchet MS" w:cs="Arial"/>
          <w:b w:val="0"/>
          <w:color w:val="2E74B5" w:themeColor="accent1" w:themeShade="BF"/>
          <w:sz w:val="28"/>
          <w:szCs w:val="28"/>
          <w:bdr w:val="none" w:sz="0" w:space="0" w:color="auto" w:frame="1"/>
        </w:rPr>
        <w:t>MedStar Medicare Choice</w:t>
      </w:r>
      <w:r w:rsidR="002517D2" w:rsidRPr="00F363F1">
        <w:rPr>
          <w:rStyle w:val="Strong"/>
          <w:rFonts w:ascii="Trebuchet MS" w:hAnsi="Trebuchet MS" w:cs="Arial"/>
          <w:b w:val="0"/>
          <w:color w:val="2E74B5" w:themeColor="accent1" w:themeShade="BF"/>
          <w:sz w:val="28"/>
          <w:szCs w:val="28"/>
          <w:bdr w:val="none" w:sz="0" w:space="0" w:color="auto" w:frame="1"/>
        </w:rPr>
        <w:t xml:space="preserve"> Pharmacy Benefit Coverage</w:t>
      </w:r>
    </w:p>
    <w:p w:rsidR="00F363F1" w:rsidRPr="00F363F1" w:rsidRDefault="00F363F1" w:rsidP="00F363F1">
      <w:pPr>
        <w:pStyle w:val="NoSpacing"/>
        <w:rPr>
          <w:sz w:val="8"/>
          <w:szCs w:val="8"/>
        </w:rPr>
      </w:pPr>
    </w:p>
    <w:p w:rsidR="002517D2" w:rsidRPr="003F1FEA" w:rsidRDefault="000B3145" w:rsidP="002517D2">
      <w:pPr>
        <w:pStyle w:val="NormalWeb"/>
        <w:shd w:val="clear" w:color="auto" w:fill="FFFFFF"/>
        <w:spacing w:before="0" w:beforeAutospacing="0" w:after="150" w:afterAutospacing="0" w:line="300" w:lineRule="atLeast"/>
        <w:textAlignment w:val="baseline"/>
        <w:rPr>
          <w:rFonts w:ascii="Trebuchet MS" w:hAnsi="Trebuchet MS" w:cs="Arial"/>
          <w:color w:val="000000"/>
          <w:sz w:val="23"/>
          <w:szCs w:val="23"/>
        </w:rPr>
      </w:pPr>
      <w:r>
        <w:rPr>
          <w:rFonts w:ascii="Trebuchet MS" w:hAnsi="Trebuchet MS" w:cs="Arial"/>
          <w:color w:val="000000"/>
          <w:sz w:val="23"/>
          <w:szCs w:val="23"/>
        </w:rPr>
        <w:t xml:space="preserve">MedStar Medicare Choice pharmacy plan includes a five </w:t>
      </w:r>
      <w:r w:rsidR="00635F1D">
        <w:rPr>
          <w:rFonts w:ascii="Trebuchet MS" w:hAnsi="Trebuchet MS" w:cs="Arial"/>
          <w:color w:val="000000"/>
          <w:sz w:val="23"/>
          <w:szCs w:val="23"/>
        </w:rPr>
        <w:t xml:space="preserve">tier formulary.  </w:t>
      </w:r>
      <w:r w:rsidR="002517D2" w:rsidRPr="003F1FEA">
        <w:rPr>
          <w:rFonts w:ascii="Trebuchet MS" w:hAnsi="Trebuchet MS" w:cs="Arial"/>
          <w:color w:val="000000"/>
          <w:sz w:val="23"/>
          <w:szCs w:val="23"/>
        </w:rPr>
        <w:t>Many medications, unless they are benefit exclusions, are covered under this benefit.</w:t>
      </w:r>
    </w:p>
    <w:p w:rsidR="002517D2" w:rsidRPr="003F1FEA" w:rsidRDefault="002517D2" w:rsidP="002517D2">
      <w:pPr>
        <w:pStyle w:val="NormalWeb"/>
        <w:shd w:val="clear" w:color="auto" w:fill="FFFFFF"/>
        <w:spacing w:before="0" w:beforeAutospacing="0" w:after="150" w:afterAutospacing="0" w:line="300" w:lineRule="atLeast"/>
        <w:textAlignment w:val="baseline"/>
        <w:rPr>
          <w:rFonts w:ascii="Trebuchet MS" w:hAnsi="Trebuchet MS" w:cs="Arial"/>
          <w:color w:val="000000"/>
          <w:sz w:val="23"/>
          <w:szCs w:val="23"/>
        </w:rPr>
      </w:pPr>
      <w:r w:rsidRPr="003F1FEA">
        <w:rPr>
          <w:rFonts w:ascii="Trebuchet MS" w:hAnsi="Trebuchet MS" w:cs="Arial"/>
          <w:color w:val="000000"/>
          <w:sz w:val="23"/>
          <w:szCs w:val="23"/>
        </w:rPr>
        <w:t>This allows patients to access multiple medications, allowing patients and providers to determine the medication that is best for the individual member.</w:t>
      </w:r>
    </w:p>
    <w:p w:rsidR="002517D2" w:rsidRDefault="00F363F1" w:rsidP="002517D2">
      <w:pPr>
        <w:pStyle w:val="NormalWeb"/>
        <w:shd w:val="clear" w:color="auto" w:fill="FFFFFF"/>
        <w:spacing w:before="0" w:beforeAutospacing="0" w:after="0" w:afterAutospacing="0" w:line="300" w:lineRule="atLeast"/>
        <w:textAlignment w:val="baseline"/>
        <w:rPr>
          <w:rFonts w:ascii="Trebuchet MS" w:hAnsi="Trebuchet MS" w:cs="Arial"/>
          <w:color w:val="000000"/>
          <w:sz w:val="23"/>
          <w:szCs w:val="23"/>
        </w:rPr>
      </w:pPr>
      <w:r w:rsidRPr="00F33F30">
        <w:rPr>
          <w:rStyle w:val="Strong"/>
          <w:rFonts w:ascii="Trebuchet MS" w:hAnsi="Trebuchet MS" w:cs="Arial"/>
          <w:color w:val="000000"/>
          <w:sz w:val="23"/>
          <w:szCs w:val="23"/>
          <w:u w:val="single"/>
          <w:bdr w:val="none" w:sz="0" w:space="0" w:color="auto" w:frame="1"/>
        </w:rPr>
        <w:t>F</w:t>
      </w:r>
      <w:r w:rsidR="00F33F30" w:rsidRPr="00F33F30">
        <w:rPr>
          <w:rStyle w:val="Strong"/>
          <w:rFonts w:ascii="Trebuchet MS" w:hAnsi="Trebuchet MS" w:cs="Arial"/>
          <w:color w:val="000000"/>
          <w:sz w:val="23"/>
          <w:szCs w:val="23"/>
          <w:u w:val="single"/>
          <w:bdr w:val="none" w:sz="0" w:space="0" w:color="auto" w:frame="1"/>
        </w:rPr>
        <w:t>irst T</w:t>
      </w:r>
      <w:r w:rsidR="002517D2" w:rsidRPr="00F33F30">
        <w:rPr>
          <w:rStyle w:val="Strong"/>
          <w:rFonts w:ascii="Trebuchet MS" w:hAnsi="Trebuchet MS" w:cs="Arial"/>
          <w:color w:val="000000"/>
          <w:sz w:val="23"/>
          <w:szCs w:val="23"/>
          <w:u w:val="single"/>
          <w:bdr w:val="none" w:sz="0" w:space="0" w:color="auto" w:frame="1"/>
        </w:rPr>
        <w:t>ier</w:t>
      </w:r>
      <w:r w:rsidR="000B3145">
        <w:rPr>
          <w:rFonts w:ascii="Trebuchet MS" w:hAnsi="Trebuchet MS" w:cs="Arial"/>
          <w:color w:val="000000"/>
          <w:sz w:val="23"/>
          <w:szCs w:val="23"/>
        </w:rPr>
        <w:t>: T</w:t>
      </w:r>
      <w:r w:rsidR="002517D2" w:rsidRPr="003F1FEA">
        <w:rPr>
          <w:rFonts w:ascii="Trebuchet MS" w:hAnsi="Trebuchet MS" w:cs="Arial"/>
          <w:color w:val="000000"/>
          <w:sz w:val="23"/>
          <w:szCs w:val="23"/>
        </w:rPr>
        <w:t xml:space="preserve">he first tier consists of </w:t>
      </w:r>
      <w:r w:rsidR="000B3145">
        <w:rPr>
          <w:rFonts w:ascii="Trebuchet MS" w:hAnsi="Trebuchet MS" w:cs="Arial"/>
          <w:color w:val="000000"/>
          <w:sz w:val="23"/>
          <w:szCs w:val="23"/>
        </w:rPr>
        <w:t xml:space="preserve">preferred </w:t>
      </w:r>
      <w:r w:rsidR="002517D2" w:rsidRPr="003F1FEA">
        <w:rPr>
          <w:rFonts w:ascii="Trebuchet MS" w:hAnsi="Trebuchet MS" w:cs="Arial"/>
          <w:color w:val="000000"/>
          <w:sz w:val="23"/>
          <w:szCs w:val="23"/>
        </w:rPr>
        <w:t>generic medications and has the lowest copay.  These are therapeutically equivalent to the branded products and approved by the FDA. When a generic medication is available, providers are encouraged to prescribe the generic medication to patients.</w:t>
      </w:r>
    </w:p>
    <w:p w:rsidR="00427CAD" w:rsidRPr="003F1FEA" w:rsidRDefault="00427CAD" w:rsidP="002517D2">
      <w:pPr>
        <w:pStyle w:val="NormalWeb"/>
        <w:shd w:val="clear" w:color="auto" w:fill="FFFFFF"/>
        <w:spacing w:before="0" w:beforeAutospacing="0" w:after="0" w:afterAutospacing="0" w:line="300" w:lineRule="atLeast"/>
        <w:textAlignment w:val="baseline"/>
        <w:rPr>
          <w:rFonts w:ascii="Trebuchet MS" w:hAnsi="Trebuchet MS" w:cs="Arial"/>
          <w:color w:val="000000"/>
          <w:sz w:val="23"/>
          <w:szCs w:val="23"/>
        </w:rPr>
      </w:pPr>
    </w:p>
    <w:p w:rsidR="002517D2" w:rsidRDefault="00F363F1" w:rsidP="002517D2">
      <w:pPr>
        <w:pStyle w:val="NormalWeb"/>
        <w:shd w:val="clear" w:color="auto" w:fill="FFFFFF"/>
        <w:spacing w:before="0" w:beforeAutospacing="0" w:after="0" w:afterAutospacing="0" w:line="300" w:lineRule="atLeast"/>
        <w:textAlignment w:val="baseline"/>
        <w:rPr>
          <w:rFonts w:ascii="Trebuchet MS" w:hAnsi="Trebuchet MS" w:cs="Arial"/>
          <w:color w:val="000000"/>
          <w:sz w:val="23"/>
          <w:szCs w:val="23"/>
        </w:rPr>
      </w:pPr>
      <w:r w:rsidRPr="00F33F30">
        <w:rPr>
          <w:rStyle w:val="Strong"/>
          <w:rFonts w:ascii="Trebuchet MS" w:hAnsi="Trebuchet MS" w:cs="Arial"/>
          <w:color w:val="000000"/>
          <w:sz w:val="23"/>
          <w:szCs w:val="23"/>
          <w:u w:val="single"/>
          <w:bdr w:val="none" w:sz="0" w:space="0" w:color="auto" w:frame="1"/>
        </w:rPr>
        <w:t>S</w:t>
      </w:r>
      <w:r w:rsidR="00F33F30" w:rsidRPr="00F33F30">
        <w:rPr>
          <w:rStyle w:val="Strong"/>
          <w:rFonts w:ascii="Trebuchet MS" w:hAnsi="Trebuchet MS" w:cs="Arial"/>
          <w:color w:val="000000"/>
          <w:sz w:val="23"/>
          <w:szCs w:val="23"/>
          <w:u w:val="single"/>
          <w:bdr w:val="none" w:sz="0" w:space="0" w:color="auto" w:frame="1"/>
        </w:rPr>
        <w:t>econd T</w:t>
      </w:r>
      <w:r w:rsidR="002517D2" w:rsidRPr="00F33F30">
        <w:rPr>
          <w:rStyle w:val="Strong"/>
          <w:rFonts w:ascii="Trebuchet MS" w:hAnsi="Trebuchet MS" w:cs="Arial"/>
          <w:color w:val="000000"/>
          <w:sz w:val="23"/>
          <w:szCs w:val="23"/>
          <w:u w:val="single"/>
          <w:bdr w:val="none" w:sz="0" w:space="0" w:color="auto" w:frame="1"/>
        </w:rPr>
        <w:t>ier</w:t>
      </w:r>
      <w:r w:rsidR="002517D2" w:rsidRPr="003F1FEA">
        <w:rPr>
          <w:rFonts w:ascii="Trebuchet MS" w:hAnsi="Trebuchet MS" w:cs="Arial"/>
          <w:color w:val="000000"/>
          <w:sz w:val="23"/>
          <w:szCs w:val="23"/>
        </w:rPr>
        <w:t xml:space="preserve">: </w:t>
      </w:r>
      <w:r w:rsidR="000B3145">
        <w:rPr>
          <w:rFonts w:ascii="Trebuchet MS" w:hAnsi="Trebuchet MS" w:cs="Arial"/>
          <w:color w:val="000000"/>
          <w:sz w:val="23"/>
          <w:szCs w:val="23"/>
        </w:rPr>
        <w:t>The</w:t>
      </w:r>
      <w:r w:rsidR="000B3145" w:rsidRPr="003F1FEA">
        <w:rPr>
          <w:rFonts w:ascii="Trebuchet MS" w:hAnsi="Trebuchet MS" w:cs="Arial"/>
          <w:color w:val="000000"/>
          <w:sz w:val="23"/>
          <w:szCs w:val="23"/>
        </w:rPr>
        <w:t xml:space="preserve"> second tier has a slightly higher cost share </w:t>
      </w:r>
      <w:r w:rsidR="000B3145">
        <w:rPr>
          <w:rFonts w:ascii="Trebuchet MS" w:hAnsi="Trebuchet MS" w:cs="Arial"/>
          <w:color w:val="000000"/>
          <w:sz w:val="23"/>
          <w:szCs w:val="23"/>
        </w:rPr>
        <w:t xml:space="preserve">and </w:t>
      </w:r>
      <w:r w:rsidR="000B3145" w:rsidRPr="003F1FEA">
        <w:rPr>
          <w:rFonts w:ascii="Trebuchet MS" w:hAnsi="Trebuchet MS" w:cs="Arial"/>
          <w:color w:val="000000"/>
          <w:sz w:val="23"/>
          <w:szCs w:val="23"/>
        </w:rPr>
        <w:t xml:space="preserve">consists of </w:t>
      </w:r>
      <w:r w:rsidR="000B3145">
        <w:rPr>
          <w:rFonts w:ascii="Trebuchet MS" w:hAnsi="Trebuchet MS" w:cs="Arial"/>
          <w:color w:val="000000"/>
          <w:sz w:val="23"/>
          <w:szCs w:val="23"/>
        </w:rPr>
        <w:t xml:space="preserve">non-preferred </w:t>
      </w:r>
      <w:r w:rsidR="000B3145" w:rsidRPr="003F1FEA">
        <w:rPr>
          <w:rFonts w:ascii="Trebuchet MS" w:hAnsi="Trebuchet MS" w:cs="Arial"/>
          <w:color w:val="000000"/>
          <w:sz w:val="23"/>
          <w:szCs w:val="23"/>
        </w:rPr>
        <w:t>generic medications</w:t>
      </w:r>
      <w:r w:rsidR="000B3145">
        <w:rPr>
          <w:rFonts w:ascii="Trebuchet MS" w:hAnsi="Trebuchet MS" w:cs="Arial"/>
          <w:color w:val="000000"/>
          <w:sz w:val="23"/>
          <w:szCs w:val="23"/>
        </w:rPr>
        <w:t xml:space="preserve">.  </w:t>
      </w:r>
      <w:r w:rsidR="000B3145" w:rsidRPr="003F1FEA">
        <w:rPr>
          <w:rFonts w:ascii="Trebuchet MS" w:hAnsi="Trebuchet MS" w:cs="Arial"/>
          <w:color w:val="000000"/>
          <w:sz w:val="23"/>
          <w:szCs w:val="23"/>
        </w:rPr>
        <w:t xml:space="preserve">These are therapeutically equivalent to the branded products and </w:t>
      </w:r>
      <w:r w:rsidR="00635F1D">
        <w:rPr>
          <w:rFonts w:ascii="Trebuchet MS" w:hAnsi="Trebuchet MS" w:cs="Arial"/>
          <w:color w:val="000000"/>
          <w:sz w:val="23"/>
          <w:szCs w:val="23"/>
        </w:rPr>
        <w:t xml:space="preserve">are </w:t>
      </w:r>
      <w:r w:rsidR="000B3145" w:rsidRPr="003F1FEA">
        <w:rPr>
          <w:rFonts w:ascii="Trebuchet MS" w:hAnsi="Trebuchet MS" w:cs="Arial"/>
          <w:color w:val="000000"/>
          <w:sz w:val="23"/>
          <w:szCs w:val="23"/>
        </w:rPr>
        <w:t>approved by the FDA. When a generic medication is available, providers are encouraged to prescribe the generic medication to patients.</w:t>
      </w:r>
    </w:p>
    <w:p w:rsidR="00427CAD" w:rsidRPr="003F1FEA" w:rsidRDefault="00427CAD" w:rsidP="002517D2">
      <w:pPr>
        <w:pStyle w:val="NormalWeb"/>
        <w:shd w:val="clear" w:color="auto" w:fill="FFFFFF"/>
        <w:spacing w:before="0" w:beforeAutospacing="0" w:after="0" w:afterAutospacing="0" w:line="300" w:lineRule="atLeast"/>
        <w:textAlignment w:val="baseline"/>
        <w:rPr>
          <w:rFonts w:ascii="Trebuchet MS" w:hAnsi="Trebuchet MS" w:cs="Arial"/>
          <w:color w:val="000000"/>
          <w:sz w:val="23"/>
          <w:szCs w:val="23"/>
        </w:rPr>
      </w:pPr>
    </w:p>
    <w:p w:rsidR="000B3145" w:rsidRDefault="00F363F1" w:rsidP="002517D2">
      <w:pPr>
        <w:pStyle w:val="NormalWeb"/>
        <w:shd w:val="clear" w:color="auto" w:fill="FFFFFF"/>
        <w:spacing w:before="0" w:beforeAutospacing="0" w:after="0" w:afterAutospacing="0" w:line="300" w:lineRule="atLeast"/>
        <w:textAlignment w:val="baseline"/>
        <w:rPr>
          <w:rFonts w:ascii="Trebuchet MS" w:hAnsi="Trebuchet MS" w:cs="Arial"/>
          <w:color w:val="000000"/>
          <w:sz w:val="23"/>
          <w:szCs w:val="23"/>
        </w:rPr>
      </w:pPr>
      <w:r w:rsidRPr="00F33F30">
        <w:rPr>
          <w:rStyle w:val="Strong"/>
          <w:rFonts w:ascii="Trebuchet MS" w:hAnsi="Trebuchet MS" w:cs="Arial"/>
          <w:color w:val="000000"/>
          <w:sz w:val="23"/>
          <w:szCs w:val="23"/>
          <w:u w:val="single"/>
          <w:bdr w:val="none" w:sz="0" w:space="0" w:color="auto" w:frame="1"/>
        </w:rPr>
        <w:t>T</w:t>
      </w:r>
      <w:r w:rsidR="00F33F30" w:rsidRPr="00F33F30">
        <w:rPr>
          <w:rStyle w:val="Strong"/>
          <w:rFonts w:ascii="Trebuchet MS" w:hAnsi="Trebuchet MS" w:cs="Arial"/>
          <w:color w:val="000000"/>
          <w:sz w:val="23"/>
          <w:szCs w:val="23"/>
          <w:u w:val="single"/>
          <w:bdr w:val="none" w:sz="0" w:space="0" w:color="auto" w:frame="1"/>
        </w:rPr>
        <w:t>hird T</w:t>
      </w:r>
      <w:r w:rsidR="002517D2" w:rsidRPr="00F33F30">
        <w:rPr>
          <w:rStyle w:val="Strong"/>
          <w:rFonts w:ascii="Trebuchet MS" w:hAnsi="Trebuchet MS" w:cs="Arial"/>
          <w:color w:val="000000"/>
          <w:sz w:val="23"/>
          <w:szCs w:val="23"/>
          <w:u w:val="single"/>
          <w:bdr w:val="none" w:sz="0" w:space="0" w:color="auto" w:frame="1"/>
        </w:rPr>
        <w:t>ier</w:t>
      </w:r>
      <w:r w:rsidR="000B3145">
        <w:rPr>
          <w:rFonts w:ascii="Trebuchet MS" w:hAnsi="Trebuchet MS" w:cs="Arial"/>
          <w:color w:val="000000"/>
          <w:sz w:val="23"/>
          <w:szCs w:val="23"/>
        </w:rPr>
        <w:t xml:space="preserve">: The third tier </w:t>
      </w:r>
      <w:r w:rsidR="000B3145" w:rsidRPr="003F1FEA">
        <w:rPr>
          <w:rFonts w:ascii="Trebuchet MS" w:hAnsi="Trebuchet MS" w:cs="Arial"/>
          <w:color w:val="000000"/>
          <w:sz w:val="23"/>
          <w:szCs w:val="23"/>
        </w:rPr>
        <w:t xml:space="preserve">includes those brand-name drugs for when generics are not available. </w:t>
      </w:r>
      <w:r w:rsidR="000B3145">
        <w:rPr>
          <w:rFonts w:ascii="Trebuchet MS" w:hAnsi="Trebuchet MS" w:cs="Arial"/>
          <w:color w:val="000000"/>
          <w:sz w:val="23"/>
          <w:szCs w:val="23"/>
        </w:rPr>
        <w:t>MedStar Medicare Choice</w:t>
      </w:r>
      <w:r w:rsidR="000B3145" w:rsidRPr="003F1FEA">
        <w:rPr>
          <w:rFonts w:ascii="Trebuchet MS" w:hAnsi="Trebuchet MS" w:cs="Arial"/>
          <w:color w:val="000000"/>
          <w:sz w:val="23"/>
          <w:szCs w:val="23"/>
        </w:rPr>
        <w:t xml:space="preserve"> has designated these medications as “preferred” based on clinical efficacy, safety profile, and cost effectiveness.</w:t>
      </w:r>
      <w:r w:rsidR="000B3145">
        <w:rPr>
          <w:rFonts w:ascii="Trebuchet MS" w:hAnsi="Trebuchet MS" w:cs="Arial"/>
          <w:color w:val="000000"/>
          <w:sz w:val="23"/>
          <w:szCs w:val="23"/>
        </w:rPr>
        <w:t xml:space="preserve"> </w:t>
      </w:r>
    </w:p>
    <w:p w:rsidR="000B3145" w:rsidRDefault="000B3145" w:rsidP="002517D2">
      <w:pPr>
        <w:pStyle w:val="NormalWeb"/>
        <w:shd w:val="clear" w:color="auto" w:fill="FFFFFF"/>
        <w:spacing w:before="0" w:beforeAutospacing="0" w:after="0" w:afterAutospacing="0" w:line="300" w:lineRule="atLeast"/>
        <w:textAlignment w:val="baseline"/>
        <w:rPr>
          <w:rFonts w:ascii="Trebuchet MS" w:hAnsi="Trebuchet MS" w:cs="Arial"/>
          <w:color w:val="000000"/>
          <w:sz w:val="23"/>
          <w:szCs w:val="23"/>
        </w:rPr>
      </w:pPr>
    </w:p>
    <w:p w:rsidR="000B3145" w:rsidRDefault="00F363F1" w:rsidP="002517D2">
      <w:pPr>
        <w:pStyle w:val="NormalWeb"/>
        <w:shd w:val="clear" w:color="auto" w:fill="FFFFFF"/>
        <w:spacing w:before="0" w:beforeAutospacing="0" w:after="0" w:afterAutospacing="0" w:line="300" w:lineRule="atLeast"/>
        <w:textAlignment w:val="baseline"/>
        <w:rPr>
          <w:rFonts w:ascii="Trebuchet MS" w:hAnsi="Trebuchet MS" w:cs="Arial"/>
          <w:color w:val="000000"/>
          <w:sz w:val="23"/>
          <w:szCs w:val="23"/>
        </w:rPr>
      </w:pPr>
      <w:r w:rsidRPr="00F33F30">
        <w:rPr>
          <w:rFonts w:ascii="Trebuchet MS" w:hAnsi="Trebuchet MS" w:cs="Arial"/>
          <w:b/>
          <w:color w:val="000000"/>
          <w:sz w:val="23"/>
          <w:szCs w:val="23"/>
          <w:u w:val="single"/>
        </w:rPr>
        <w:t>F</w:t>
      </w:r>
      <w:r w:rsidR="00F33F30" w:rsidRPr="00F33F30">
        <w:rPr>
          <w:rFonts w:ascii="Trebuchet MS" w:hAnsi="Trebuchet MS" w:cs="Arial"/>
          <w:b/>
          <w:color w:val="000000"/>
          <w:sz w:val="23"/>
          <w:szCs w:val="23"/>
          <w:u w:val="single"/>
        </w:rPr>
        <w:t>ourth T</w:t>
      </w:r>
      <w:r w:rsidR="000B3145" w:rsidRPr="00F33F30">
        <w:rPr>
          <w:rFonts w:ascii="Trebuchet MS" w:hAnsi="Trebuchet MS" w:cs="Arial"/>
          <w:b/>
          <w:color w:val="000000"/>
          <w:sz w:val="23"/>
          <w:szCs w:val="23"/>
          <w:u w:val="single"/>
        </w:rPr>
        <w:t>ier</w:t>
      </w:r>
      <w:r w:rsidR="000B3145" w:rsidRPr="000B3145">
        <w:rPr>
          <w:rFonts w:ascii="Trebuchet MS" w:hAnsi="Trebuchet MS" w:cs="Arial"/>
          <w:b/>
          <w:color w:val="000000"/>
          <w:sz w:val="23"/>
          <w:szCs w:val="23"/>
        </w:rPr>
        <w:t>:</w:t>
      </w:r>
      <w:r w:rsidR="000B3145">
        <w:rPr>
          <w:rFonts w:ascii="Trebuchet MS" w:hAnsi="Trebuchet MS" w:cs="Arial"/>
          <w:color w:val="000000"/>
          <w:sz w:val="23"/>
          <w:szCs w:val="23"/>
        </w:rPr>
        <w:t xml:space="preserve">  The fourth tier includes</w:t>
      </w:r>
      <w:r w:rsidR="002517D2" w:rsidRPr="003F1FEA">
        <w:rPr>
          <w:rFonts w:ascii="Trebuchet MS" w:hAnsi="Trebuchet MS" w:cs="Arial"/>
          <w:color w:val="000000"/>
          <w:sz w:val="23"/>
          <w:szCs w:val="23"/>
        </w:rPr>
        <w:t xml:space="preserve"> </w:t>
      </w:r>
      <w:r w:rsidR="000B3145" w:rsidRPr="003F1FEA">
        <w:rPr>
          <w:rFonts w:ascii="Trebuchet MS" w:hAnsi="Trebuchet MS" w:cs="Arial"/>
          <w:color w:val="000000"/>
          <w:sz w:val="23"/>
          <w:szCs w:val="23"/>
        </w:rPr>
        <w:t>brand-name medications that are not preferred</w:t>
      </w:r>
      <w:r w:rsidR="00635F1D">
        <w:rPr>
          <w:rFonts w:ascii="Trebuchet MS" w:hAnsi="Trebuchet MS" w:cs="Arial"/>
          <w:color w:val="000000"/>
          <w:sz w:val="23"/>
          <w:szCs w:val="23"/>
        </w:rPr>
        <w:t>,</w:t>
      </w:r>
      <w:r w:rsidR="000B3145" w:rsidRPr="003F1FEA">
        <w:rPr>
          <w:rFonts w:ascii="Trebuchet MS" w:hAnsi="Trebuchet MS" w:cs="Arial"/>
          <w:color w:val="000000"/>
          <w:sz w:val="23"/>
          <w:szCs w:val="23"/>
        </w:rPr>
        <w:t xml:space="preserve"> but which the patient may purchase at a higher cost share. </w:t>
      </w:r>
    </w:p>
    <w:p w:rsidR="000B3145" w:rsidRDefault="000B3145" w:rsidP="002517D2">
      <w:pPr>
        <w:pStyle w:val="NormalWeb"/>
        <w:shd w:val="clear" w:color="auto" w:fill="FFFFFF"/>
        <w:spacing w:before="0" w:beforeAutospacing="0" w:after="0" w:afterAutospacing="0" w:line="300" w:lineRule="atLeast"/>
        <w:textAlignment w:val="baseline"/>
        <w:rPr>
          <w:rFonts w:ascii="Trebuchet MS" w:hAnsi="Trebuchet MS" w:cs="Arial"/>
          <w:color w:val="000000"/>
          <w:sz w:val="23"/>
          <w:szCs w:val="23"/>
        </w:rPr>
      </w:pPr>
    </w:p>
    <w:p w:rsidR="002517D2" w:rsidRDefault="00F363F1" w:rsidP="002517D2">
      <w:pPr>
        <w:pStyle w:val="NormalWeb"/>
        <w:shd w:val="clear" w:color="auto" w:fill="FFFFFF"/>
        <w:spacing w:before="0" w:beforeAutospacing="0" w:after="0" w:afterAutospacing="0" w:line="300" w:lineRule="atLeast"/>
        <w:textAlignment w:val="baseline"/>
        <w:rPr>
          <w:rFonts w:ascii="Trebuchet MS" w:hAnsi="Trebuchet MS" w:cs="Arial"/>
          <w:color w:val="000000"/>
          <w:sz w:val="23"/>
          <w:szCs w:val="23"/>
        </w:rPr>
      </w:pPr>
      <w:r w:rsidRPr="00F33F30">
        <w:rPr>
          <w:rFonts w:ascii="Trebuchet MS" w:hAnsi="Trebuchet MS" w:cs="Arial"/>
          <w:b/>
          <w:color w:val="000000"/>
          <w:sz w:val="23"/>
          <w:szCs w:val="23"/>
          <w:u w:val="single"/>
        </w:rPr>
        <w:t>F</w:t>
      </w:r>
      <w:r w:rsidR="00F33F30" w:rsidRPr="00F33F30">
        <w:rPr>
          <w:rFonts w:ascii="Trebuchet MS" w:hAnsi="Trebuchet MS" w:cs="Arial"/>
          <w:b/>
          <w:color w:val="000000"/>
          <w:sz w:val="23"/>
          <w:szCs w:val="23"/>
          <w:u w:val="single"/>
        </w:rPr>
        <w:t>ifth T</w:t>
      </w:r>
      <w:r w:rsidR="000B3145" w:rsidRPr="00F33F30">
        <w:rPr>
          <w:rFonts w:ascii="Trebuchet MS" w:hAnsi="Trebuchet MS" w:cs="Arial"/>
          <w:b/>
          <w:color w:val="000000"/>
          <w:sz w:val="23"/>
          <w:szCs w:val="23"/>
          <w:u w:val="single"/>
        </w:rPr>
        <w:t>ier</w:t>
      </w:r>
      <w:r w:rsidR="000B3145" w:rsidRPr="000B3145">
        <w:rPr>
          <w:rFonts w:ascii="Trebuchet MS" w:hAnsi="Trebuchet MS" w:cs="Arial"/>
          <w:b/>
          <w:color w:val="000000"/>
          <w:sz w:val="23"/>
          <w:szCs w:val="23"/>
        </w:rPr>
        <w:t>:</w:t>
      </w:r>
      <w:r w:rsidR="000B3145">
        <w:rPr>
          <w:rFonts w:ascii="Trebuchet MS" w:hAnsi="Trebuchet MS" w:cs="Arial"/>
          <w:color w:val="000000"/>
          <w:sz w:val="23"/>
          <w:szCs w:val="23"/>
        </w:rPr>
        <w:t xml:space="preserve">  The fifth tier includes </w:t>
      </w:r>
      <w:r w:rsidR="002517D2" w:rsidRPr="003F1FEA">
        <w:rPr>
          <w:rFonts w:ascii="Trebuchet MS" w:hAnsi="Trebuchet MS" w:cs="Arial"/>
          <w:color w:val="000000"/>
          <w:sz w:val="23"/>
          <w:szCs w:val="23"/>
        </w:rPr>
        <w:t>specialty, high-cost, and biological medication, (regardless of how the medication is administered (injectabl</w:t>
      </w:r>
      <w:r w:rsidR="00635F1D">
        <w:rPr>
          <w:rFonts w:ascii="Trebuchet MS" w:hAnsi="Trebuchet MS" w:cs="Arial"/>
          <w:color w:val="000000"/>
          <w:sz w:val="23"/>
          <w:szCs w:val="23"/>
        </w:rPr>
        <w:t>e, oral, transdermal or inhaled)</w:t>
      </w:r>
      <w:r w:rsidR="002517D2" w:rsidRPr="003F1FEA">
        <w:rPr>
          <w:rFonts w:ascii="Trebuchet MS" w:hAnsi="Trebuchet MS" w:cs="Arial"/>
          <w:color w:val="000000"/>
          <w:sz w:val="23"/>
          <w:szCs w:val="23"/>
        </w:rPr>
        <w:t>).  These medications are often used to treat complex clinical conditions and usually require close management by a physician because of their potential side effects and the need for frequent dosage adjustments.</w:t>
      </w:r>
    </w:p>
    <w:p w:rsidR="00427CAD" w:rsidRPr="003F1FEA" w:rsidRDefault="00427CAD" w:rsidP="002517D2">
      <w:pPr>
        <w:pStyle w:val="NormalWeb"/>
        <w:shd w:val="clear" w:color="auto" w:fill="FFFFFF"/>
        <w:spacing w:before="0" w:beforeAutospacing="0" w:after="0" w:afterAutospacing="0" w:line="300" w:lineRule="atLeast"/>
        <w:textAlignment w:val="baseline"/>
        <w:rPr>
          <w:rFonts w:ascii="Trebuchet MS" w:hAnsi="Trebuchet MS" w:cs="Arial"/>
          <w:color w:val="000000"/>
          <w:sz w:val="23"/>
          <w:szCs w:val="23"/>
        </w:rPr>
      </w:pPr>
    </w:p>
    <w:p w:rsidR="00635F1D" w:rsidRPr="00F363F1" w:rsidRDefault="002517D2" w:rsidP="002517D2">
      <w:pPr>
        <w:pStyle w:val="NormalWeb"/>
        <w:shd w:val="clear" w:color="auto" w:fill="FFFFFF"/>
        <w:spacing w:before="0" w:beforeAutospacing="0" w:after="0" w:afterAutospacing="0" w:line="300" w:lineRule="atLeast"/>
        <w:textAlignment w:val="baseline"/>
        <w:rPr>
          <w:rFonts w:ascii="Trebuchet MS" w:hAnsi="Trebuchet MS" w:cs="Arial"/>
          <w:b/>
          <w:bCs/>
          <w:color w:val="2E74B5" w:themeColor="accent1" w:themeShade="BF"/>
          <w:sz w:val="27"/>
          <w:szCs w:val="27"/>
          <w:bdr w:val="none" w:sz="0" w:space="0" w:color="auto" w:frame="1"/>
        </w:rPr>
      </w:pPr>
      <w:r w:rsidRPr="00F363F1">
        <w:rPr>
          <w:rStyle w:val="Strong"/>
          <w:rFonts w:ascii="Trebuchet MS" w:hAnsi="Trebuchet MS" w:cs="Arial"/>
          <w:b w:val="0"/>
          <w:color w:val="2E74B5" w:themeColor="accent1" w:themeShade="BF"/>
          <w:sz w:val="27"/>
          <w:szCs w:val="27"/>
          <w:bdr w:val="none" w:sz="0" w:space="0" w:color="auto" w:frame="1"/>
        </w:rPr>
        <w:t xml:space="preserve">Additional Information about the </w:t>
      </w:r>
      <w:r w:rsidR="000B3145" w:rsidRPr="00F363F1">
        <w:rPr>
          <w:rStyle w:val="Strong"/>
          <w:rFonts w:ascii="Trebuchet MS" w:hAnsi="Trebuchet MS" w:cs="Arial"/>
          <w:b w:val="0"/>
          <w:color w:val="2E74B5" w:themeColor="accent1" w:themeShade="BF"/>
          <w:sz w:val="27"/>
          <w:szCs w:val="27"/>
          <w:bdr w:val="none" w:sz="0" w:space="0" w:color="auto" w:frame="1"/>
        </w:rPr>
        <w:t>MedStar Medicare Choice</w:t>
      </w:r>
      <w:r w:rsidR="00635F1D" w:rsidRPr="00F363F1">
        <w:rPr>
          <w:rStyle w:val="Strong"/>
          <w:rFonts w:ascii="Trebuchet MS" w:hAnsi="Trebuchet MS" w:cs="Arial"/>
          <w:b w:val="0"/>
          <w:color w:val="2E74B5" w:themeColor="accent1" w:themeShade="BF"/>
          <w:sz w:val="27"/>
          <w:szCs w:val="27"/>
          <w:bdr w:val="none" w:sz="0" w:space="0" w:color="auto" w:frame="1"/>
        </w:rPr>
        <w:t xml:space="preserve"> Pharmacy Benefit</w:t>
      </w:r>
    </w:p>
    <w:p w:rsidR="002517D2" w:rsidRPr="003F1FEA" w:rsidRDefault="000B3145" w:rsidP="002517D2">
      <w:pPr>
        <w:pStyle w:val="NormalWeb"/>
        <w:shd w:val="clear" w:color="auto" w:fill="FFFFFF"/>
        <w:spacing w:before="0" w:beforeAutospacing="0" w:after="150" w:afterAutospacing="0" w:line="300" w:lineRule="atLeast"/>
        <w:textAlignment w:val="baseline"/>
        <w:rPr>
          <w:rFonts w:ascii="Trebuchet MS" w:hAnsi="Trebuchet MS" w:cs="Arial"/>
          <w:color w:val="000000"/>
          <w:sz w:val="23"/>
          <w:szCs w:val="23"/>
        </w:rPr>
      </w:pPr>
      <w:r>
        <w:rPr>
          <w:rFonts w:ascii="Trebuchet MS" w:hAnsi="Trebuchet MS" w:cs="Arial"/>
          <w:color w:val="000000"/>
          <w:sz w:val="23"/>
          <w:szCs w:val="23"/>
        </w:rPr>
        <w:t>MedStar Medicare Choice</w:t>
      </w:r>
      <w:r w:rsidR="002517D2" w:rsidRPr="003F1FEA">
        <w:rPr>
          <w:rFonts w:ascii="Trebuchet MS" w:hAnsi="Trebuchet MS" w:cs="Arial"/>
          <w:color w:val="000000"/>
          <w:sz w:val="23"/>
          <w:szCs w:val="23"/>
        </w:rPr>
        <w:t xml:space="preserve"> pharmacy benefit is designed to provide patients with coverage for medications at an affordable cost.</w:t>
      </w:r>
    </w:p>
    <w:p w:rsidR="002517D2" w:rsidRPr="00F363F1" w:rsidRDefault="002517D2" w:rsidP="002517D2">
      <w:pPr>
        <w:pStyle w:val="NormalWeb"/>
        <w:shd w:val="clear" w:color="auto" w:fill="FFFFFF"/>
        <w:spacing w:before="0" w:beforeAutospacing="0" w:after="0" w:afterAutospacing="0" w:line="300" w:lineRule="atLeast"/>
        <w:textAlignment w:val="baseline"/>
        <w:rPr>
          <w:rFonts w:ascii="Trebuchet MS" w:hAnsi="Trebuchet MS" w:cs="Arial"/>
          <w:color w:val="2E74B5" w:themeColor="accent1" w:themeShade="BF"/>
          <w:sz w:val="28"/>
          <w:szCs w:val="23"/>
        </w:rPr>
      </w:pPr>
      <w:r w:rsidRPr="00F363F1">
        <w:rPr>
          <w:rStyle w:val="Strong"/>
          <w:rFonts w:ascii="Trebuchet MS" w:hAnsi="Trebuchet MS" w:cs="Arial"/>
          <w:color w:val="2E74B5" w:themeColor="accent1" w:themeShade="BF"/>
          <w:sz w:val="28"/>
          <w:szCs w:val="23"/>
          <w:bdr w:val="none" w:sz="0" w:space="0" w:color="auto" w:frame="1"/>
        </w:rPr>
        <w:t>Generics</w:t>
      </w:r>
    </w:p>
    <w:p w:rsidR="002517D2" w:rsidRPr="003F1FEA" w:rsidRDefault="002517D2" w:rsidP="002517D2">
      <w:pPr>
        <w:pStyle w:val="NormalWeb"/>
        <w:shd w:val="clear" w:color="auto" w:fill="FFFFFF"/>
        <w:spacing w:before="0" w:beforeAutospacing="0" w:after="150" w:afterAutospacing="0" w:line="300" w:lineRule="atLeast"/>
        <w:textAlignment w:val="baseline"/>
        <w:rPr>
          <w:rFonts w:ascii="Trebuchet MS" w:hAnsi="Trebuchet MS" w:cs="Arial"/>
          <w:color w:val="000000"/>
          <w:sz w:val="23"/>
          <w:szCs w:val="23"/>
        </w:rPr>
      </w:pPr>
      <w:r w:rsidRPr="003F1FEA">
        <w:rPr>
          <w:rFonts w:ascii="Trebuchet MS" w:hAnsi="Trebuchet MS" w:cs="Arial"/>
          <w:color w:val="000000"/>
          <w:sz w:val="23"/>
          <w:szCs w:val="23"/>
        </w:rPr>
        <w:t>To achieve this goal, the patient is required to use a generic version of the drug if one is available. If patients receive a brand-name drug when a generic is available, the patient must pay the cost share amount in addition to the retail cost difference between the brand-name and generic forms of the drug.</w:t>
      </w:r>
    </w:p>
    <w:p w:rsidR="002517D2" w:rsidRPr="00F363F1" w:rsidRDefault="002517D2" w:rsidP="002517D2">
      <w:pPr>
        <w:pStyle w:val="NormalWeb"/>
        <w:shd w:val="clear" w:color="auto" w:fill="FFFFFF"/>
        <w:spacing w:before="0" w:beforeAutospacing="0" w:after="0" w:afterAutospacing="0" w:line="300" w:lineRule="atLeast"/>
        <w:textAlignment w:val="baseline"/>
        <w:rPr>
          <w:rFonts w:ascii="Trebuchet MS" w:hAnsi="Trebuchet MS" w:cs="Arial"/>
          <w:color w:val="2E74B5" w:themeColor="accent1" w:themeShade="BF"/>
          <w:sz w:val="28"/>
          <w:szCs w:val="23"/>
        </w:rPr>
      </w:pPr>
      <w:r w:rsidRPr="00F363F1">
        <w:rPr>
          <w:rStyle w:val="Strong"/>
          <w:rFonts w:ascii="Trebuchet MS" w:hAnsi="Trebuchet MS" w:cs="Arial"/>
          <w:color w:val="2E74B5" w:themeColor="accent1" w:themeShade="BF"/>
          <w:sz w:val="28"/>
          <w:szCs w:val="23"/>
          <w:bdr w:val="none" w:sz="0" w:space="0" w:color="auto" w:frame="1"/>
        </w:rPr>
        <w:t>Quantity Limits</w:t>
      </w:r>
    </w:p>
    <w:p w:rsidR="002517D2" w:rsidRPr="003F1FEA" w:rsidRDefault="002517D2" w:rsidP="002517D2">
      <w:pPr>
        <w:pStyle w:val="NormalWeb"/>
        <w:shd w:val="clear" w:color="auto" w:fill="FFFFFF"/>
        <w:spacing w:before="0" w:beforeAutospacing="0" w:after="0" w:afterAutospacing="0" w:line="300" w:lineRule="atLeast"/>
        <w:textAlignment w:val="baseline"/>
        <w:rPr>
          <w:rFonts w:ascii="Trebuchet MS" w:hAnsi="Trebuchet MS" w:cs="Arial"/>
          <w:color w:val="000000"/>
          <w:sz w:val="23"/>
          <w:szCs w:val="23"/>
        </w:rPr>
      </w:pPr>
      <w:r w:rsidRPr="003F1FEA">
        <w:rPr>
          <w:rFonts w:ascii="Trebuchet MS" w:hAnsi="Trebuchet MS" w:cs="Arial"/>
          <w:color w:val="000000"/>
          <w:sz w:val="23"/>
          <w:szCs w:val="23"/>
        </w:rPr>
        <w:t>Also, quantities are limited to a 30-day supply for controlled substances and for medications defined as specialty. A 90-day supply of most drugs is available from the mail-order pharmacy, Express Scripts, Inc. (ESI). The ESI customer service center is ava</w:t>
      </w:r>
      <w:r w:rsidR="00635F1D">
        <w:rPr>
          <w:rFonts w:ascii="Trebuchet MS" w:hAnsi="Trebuchet MS" w:cs="Arial"/>
          <w:color w:val="000000"/>
          <w:sz w:val="23"/>
          <w:szCs w:val="23"/>
        </w:rPr>
        <w:t xml:space="preserve">ilable 24/7 at </w:t>
      </w:r>
      <w:r w:rsidR="00635F1D" w:rsidRPr="00F363F1">
        <w:rPr>
          <w:rFonts w:ascii="Trebuchet MS" w:hAnsi="Trebuchet MS" w:cs="Arial"/>
          <w:b/>
          <w:color w:val="2E74B5" w:themeColor="accent1" w:themeShade="BF"/>
          <w:sz w:val="23"/>
          <w:szCs w:val="23"/>
        </w:rPr>
        <w:t>(877) 787-6279</w:t>
      </w:r>
      <w:r w:rsidR="00635F1D">
        <w:rPr>
          <w:rFonts w:ascii="Trebuchet MS" w:hAnsi="Trebuchet MS" w:cs="Arial"/>
          <w:color w:val="000000"/>
          <w:sz w:val="23"/>
          <w:szCs w:val="23"/>
        </w:rPr>
        <w:t xml:space="preserve">.  </w:t>
      </w:r>
      <w:r w:rsidRPr="003F1FEA">
        <w:rPr>
          <w:rFonts w:ascii="Trebuchet MS" w:hAnsi="Trebuchet MS" w:cs="Arial"/>
          <w:color w:val="000000"/>
          <w:sz w:val="23"/>
          <w:szCs w:val="23"/>
        </w:rPr>
        <w:t xml:space="preserve">TTY users may call toll-free at </w:t>
      </w:r>
      <w:r w:rsidRPr="00F363F1">
        <w:rPr>
          <w:rFonts w:ascii="Trebuchet MS" w:hAnsi="Trebuchet MS" w:cs="Arial"/>
          <w:b/>
          <w:color w:val="2E74B5" w:themeColor="accent1" w:themeShade="BF"/>
          <w:sz w:val="23"/>
          <w:szCs w:val="23"/>
        </w:rPr>
        <w:t>(800) 899-2114</w:t>
      </w:r>
      <w:r w:rsidRPr="003F1FEA">
        <w:rPr>
          <w:rFonts w:ascii="Trebuchet MS" w:hAnsi="Trebuchet MS" w:cs="Arial"/>
          <w:color w:val="000000"/>
          <w:sz w:val="23"/>
          <w:szCs w:val="23"/>
        </w:rPr>
        <w:t>.</w:t>
      </w:r>
    </w:p>
    <w:p w:rsidR="00116A01" w:rsidRPr="00B23A2C" w:rsidRDefault="00116A01" w:rsidP="00B23A2C">
      <w:pPr>
        <w:pStyle w:val="NoSpacing"/>
        <w:rPr>
          <w:sz w:val="14"/>
        </w:rPr>
      </w:pPr>
    </w:p>
    <w:p w:rsidR="002517D2" w:rsidRPr="00F363F1" w:rsidRDefault="002517D2" w:rsidP="002517D2">
      <w:pPr>
        <w:pStyle w:val="NormalWeb"/>
        <w:shd w:val="clear" w:color="auto" w:fill="FFFFFF"/>
        <w:spacing w:before="0" w:beforeAutospacing="0" w:after="0" w:afterAutospacing="0" w:line="300" w:lineRule="atLeast"/>
        <w:textAlignment w:val="baseline"/>
        <w:rPr>
          <w:rFonts w:ascii="Trebuchet MS" w:hAnsi="Trebuchet MS" w:cs="Arial"/>
          <w:color w:val="2E74B5" w:themeColor="accent1" w:themeShade="BF"/>
          <w:sz w:val="28"/>
          <w:szCs w:val="23"/>
        </w:rPr>
      </w:pPr>
      <w:r w:rsidRPr="00F363F1">
        <w:rPr>
          <w:rStyle w:val="Strong"/>
          <w:rFonts w:ascii="Trebuchet MS" w:hAnsi="Trebuchet MS" w:cs="Arial"/>
          <w:color w:val="2E74B5" w:themeColor="accent1" w:themeShade="BF"/>
          <w:sz w:val="28"/>
          <w:szCs w:val="23"/>
          <w:bdr w:val="none" w:sz="0" w:space="0" w:color="auto" w:frame="1"/>
        </w:rPr>
        <w:t>Formulary</w:t>
      </w:r>
    </w:p>
    <w:p w:rsidR="002517D2" w:rsidRPr="003F1FEA" w:rsidRDefault="002517D2" w:rsidP="00635F1D">
      <w:pPr>
        <w:pStyle w:val="NormalWeb"/>
        <w:shd w:val="clear" w:color="auto" w:fill="FFFFFF"/>
        <w:spacing w:before="0" w:beforeAutospacing="0" w:after="0" w:afterAutospacing="0" w:line="300" w:lineRule="atLeast"/>
        <w:textAlignment w:val="baseline"/>
        <w:rPr>
          <w:rFonts w:ascii="Trebuchet MS" w:hAnsi="Trebuchet MS" w:cs="Arial"/>
          <w:color w:val="000000"/>
          <w:sz w:val="23"/>
          <w:szCs w:val="23"/>
        </w:rPr>
      </w:pPr>
      <w:r w:rsidRPr="003F1FEA">
        <w:rPr>
          <w:rFonts w:ascii="Trebuchet MS" w:hAnsi="Trebuchet MS" w:cs="Arial"/>
          <w:color w:val="000000"/>
          <w:sz w:val="23"/>
          <w:szCs w:val="23"/>
        </w:rPr>
        <w:t>The drugs are listed in the</w:t>
      </w:r>
      <w:r w:rsidRPr="003F1FEA">
        <w:rPr>
          <w:rStyle w:val="apple-converted-space"/>
          <w:rFonts w:ascii="Trebuchet MS" w:hAnsi="Trebuchet MS" w:cs="Arial"/>
          <w:color w:val="000000"/>
          <w:sz w:val="23"/>
          <w:szCs w:val="23"/>
        </w:rPr>
        <w:t> </w:t>
      </w:r>
      <w:r w:rsidR="00635F1D">
        <w:rPr>
          <w:rFonts w:ascii="Trebuchet MS" w:hAnsi="Trebuchet MS" w:cs="Arial"/>
          <w:sz w:val="23"/>
          <w:szCs w:val="23"/>
          <w:bdr w:val="none" w:sz="0" w:space="0" w:color="auto" w:frame="1"/>
        </w:rPr>
        <w:t>2015 Formulary</w:t>
      </w:r>
      <w:r w:rsidRPr="003F1FEA">
        <w:rPr>
          <w:rFonts w:ascii="Trebuchet MS" w:hAnsi="Trebuchet MS" w:cs="Arial"/>
          <w:color w:val="000000"/>
          <w:sz w:val="23"/>
          <w:szCs w:val="23"/>
        </w:rPr>
        <w:t xml:space="preserve">. This is a </w:t>
      </w:r>
      <w:r w:rsidR="00D76CAC">
        <w:rPr>
          <w:rFonts w:ascii="Trebuchet MS" w:hAnsi="Trebuchet MS" w:cs="Arial"/>
          <w:color w:val="000000"/>
          <w:sz w:val="23"/>
          <w:szCs w:val="23"/>
        </w:rPr>
        <w:t xml:space="preserve">COMPLETE </w:t>
      </w:r>
      <w:r w:rsidRPr="003F1FEA">
        <w:rPr>
          <w:rFonts w:ascii="Trebuchet MS" w:hAnsi="Trebuchet MS" w:cs="Arial"/>
          <w:color w:val="000000"/>
          <w:sz w:val="23"/>
          <w:szCs w:val="23"/>
        </w:rPr>
        <w:t>listing of the most commonly presc</w:t>
      </w:r>
      <w:r w:rsidR="00D76CAC">
        <w:rPr>
          <w:rFonts w:ascii="Trebuchet MS" w:hAnsi="Trebuchet MS" w:cs="Arial"/>
          <w:color w:val="000000"/>
          <w:sz w:val="23"/>
          <w:szCs w:val="23"/>
        </w:rPr>
        <w:t>ribed drugs and represents the</w:t>
      </w:r>
      <w:r w:rsidRPr="003F1FEA">
        <w:rPr>
          <w:rFonts w:ascii="Trebuchet MS" w:hAnsi="Trebuchet MS" w:cs="Arial"/>
          <w:color w:val="000000"/>
          <w:sz w:val="23"/>
          <w:szCs w:val="23"/>
        </w:rPr>
        <w:t xml:space="preserve"> drug formulary that is at the core of this pharmacy benefit plan. </w:t>
      </w:r>
      <w:r w:rsidR="00D76CAC">
        <w:rPr>
          <w:rFonts w:ascii="Trebuchet MS" w:hAnsi="Trebuchet MS" w:cs="Arial"/>
          <w:color w:val="000000"/>
          <w:sz w:val="23"/>
          <w:szCs w:val="23"/>
        </w:rPr>
        <w:t xml:space="preserve">As drugs are released </w:t>
      </w:r>
      <w:r w:rsidR="00635F1D">
        <w:rPr>
          <w:rFonts w:ascii="Trebuchet MS" w:hAnsi="Trebuchet MS" w:cs="Arial"/>
          <w:color w:val="000000"/>
          <w:sz w:val="23"/>
          <w:szCs w:val="23"/>
        </w:rPr>
        <w:t>in</w:t>
      </w:r>
      <w:r w:rsidR="00D76CAC">
        <w:rPr>
          <w:rFonts w:ascii="Trebuchet MS" w:hAnsi="Trebuchet MS" w:cs="Arial"/>
          <w:color w:val="000000"/>
          <w:sz w:val="23"/>
          <w:szCs w:val="23"/>
        </w:rPr>
        <w:t>to the market, they are reviewed by the P&amp;T Committee for formulary placement.</w:t>
      </w:r>
      <w:r w:rsidR="00635F1D">
        <w:rPr>
          <w:rFonts w:ascii="Trebuchet MS" w:hAnsi="Trebuchet MS" w:cs="Arial"/>
          <w:color w:val="000000"/>
          <w:sz w:val="23"/>
          <w:szCs w:val="23"/>
        </w:rPr>
        <w:t xml:space="preserve">  </w:t>
      </w:r>
      <w:r w:rsidRPr="003F1FEA">
        <w:rPr>
          <w:rFonts w:ascii="Trebuchet MS" w:hAnsi="Trebuchet MS" w:cs="Arial"/>
          <w:color w:val="000000"/>
          <w:sz w:val="23"/>
          <w:szCs w:val="23"/>
        </w:rPr>
        <w:t xml:space="preserve">Benefit exclusions may apply. Call </w:t>
      </w:r>
      <w:r w:rsidR="00635F1D">
        <w:rPr>
          <w:rFonts w:ascii="Trebuchet MS" w:hAnsi="Trebuchet MS" w:cs="Arial"/>
          <w:color w:val="000000"/>
          <w:sz w:val="23"/>
          <w:szCs w:val="23"/>
        </w:rPr>
        <w:t>the MedStar Medicare Choice Pharmacy S</w:t>
      </w:r>
      <w:r w:rsidRPr="003F1FEA">
        <w:rPr>
          <w:rFonts w:ascii="Trebuchet MS" w:hAnsi="Trebuchet MS" w:cs="Arial"/>
          <w:color w:val="000000"/>
          <w:sz w:val="23"/>
          <w:szCs w:val="23"/>
        </w:rPr>
        <w:t xml:space="preserve">ervices </w:t>
      </w:r>
      <w:r w:rsidR="00635F1D">
        <w:rPr>
          <w:rFonts w:ascii="Trebuchet MS" w:hAnsi="Trebuchet MS" w:cs="Arial"/>
          <w:color w:val="000000"/>
          <w:sz w:val="23"/>
          <w:szCs w:val="23"/>
        </w:rPr>
        <w:t xml:space="preserve">Department </w:t>
      </w:r>
      <w:r w:rsidRPr="003F1FEA">
        <w:rPr>
          <w:rFonts w:ascii="Trebuchet MS" w:hAnsi="Trebuchet MS" w:cs="Arial"/>
          <w:color w:val="000000"/>
          <w:sz w:val="23"/>
          <w:szCs w:val="23"/>
        </w:rPr>
        <w:t>for more information at</w:t>
      </w:r>
      <w:r w:rsidR="00635F1D">
        <w:rPr>
          <w:rFonts w:ascii="Trebuchet MS" w:hAnsi="Trebuchet MS" w:cs="Arial"/>
          <w:color w:val="000000"/>
          <w:sz w:val="23"/>
          <w:szCs w:val="23"/>
        </w:rPr>
        <w:t xml:space="preserve"> </w:t>
      </w:r>
      <w:r w:rsidR="00635F1D" w:rsidRPr="00F363F1">
        <w:rPr>
          <w:rFonts w:ascii="Trebuchet MS" w:hAnsi="Trebuchet MS" w:cs="Arial"/>
          <w:b/>
          <w:color w:val="2E74B5" w:themeColor="accent1" w:themeShade="BF"/>
          <w:sz w:val="23"/>
          <w:szCs w:val="23"/>
        </w:rPr>
        <w:t>(855) 266-0712</w:t>
      </w:r>
      <w:r w:rsidRPr="003F1FEA">
        <w:rPr>
          <w:rFonts w:ascii="Trebuchet MS" w:hAnsi="Trebuchet MS" w:cs="Arial"/>
          <w:color w:val="000000"/>
          <w:sz w:val="23"/>
          <w:szCs w:val="23"/>
        </w:rPr>
        <w:t>.</w:t>
      </w:r>
    </w:p>
    <w:p w:rsidR="006D2CC7" w:rsidRPr="003F1FEA" w:rsidRDefault="006D2CC7" w:rsidP="003F1FEA">
      <w:pPr>
        <w:pStyle w:val="Heading1"/>
        <w:rPr>
          <w:rFonts w:ascii="Trebuchet MS" w:hAnsi="Trebuchet MS"/>
          <w:b/>
          <w:sz w:val="36"/>
        </w:rPr>
      </w:pPr>
      <w:r w:rsidRPr="003F1FEA">
        <w:rPr>
          <w:rFonts w:ascii="Trebuchet MS" w:hAnsi="Trebuchet MS"/>
          <w:b/>
          <w:sz w:val="36"/>
        </w:rPr>
        <w:lastRenderedPageBreak/>
        <w:t>Where to Obtain Prescriptions</w:t>
      </w:r>
    </w:p>
    <w:p w:rsidR="002517D2" w:rsidRDefault="002517D2" w:rsidP="00427CAD">
      <w:pPr>
        <w:pStyle w:val="Heading2"/>
        <w:rPr>
          <w:rFonts w:ascii="Trebuchet MS" w:hAnsi="Trebuchet MS"/>
          <w:sz w:val="28"/>
        </w:rPr>
      </w:pPr>
      <w:r w:rsidRPr="00427CAD">
        <w:rPr>
          <w:rFonts w:ascii="Trebuchet MS" w:hAnsi="Trebuchet MS"/>
          <w:sz w:val="28"/>
        </w:rPr>
        <w:t>How to Fill Prescription Medications</w:t>
      </w:r>
    </w:p>
    <w:p w:rsidR="00427CAD" w:rsidRPr="00B23A2C" w:rsidRDefault="00427CAD" w:rsidP="00B23A2C">
      <w:pPr>
        <w:pStyle w:val="NoSpacing"/>
        <w:rPr>
          <w:sz w:val="18"/>
        </w:rPr>
      </w:pPr>
    </w:p>
    <w:p w:rsidR="002517D2" w:rsidRPr="00F363F1" w:rsidRDefault="00F363F1" w:rsidP="002517D2">
      <w:pPr>
        <w:shd w:val="clear" w:color="auto" w:fill="FFFFFF"/>
        <w:spacing w:after="0" w:line="300" w:lineRule="atLeast"/>
        <w:textAlignment w:val="baseline"/>
        <w:rPr>
          <w:rFonts w:ascii="Trebuchet MS" w:eastAsia="Times New Roman" w:hAnsi="Trebuchet MS" w:cs="Arial"/>
          <w:color w:val="2E74B5" w:themeColor="accent1" w:themeShade="BF"/>
          <w:sz w:val="28"/>
          <w:szCs w:val="23"/>
        </w:rPr>
      </w:pPr>
      <w:r w:rsidRPr="00F363F1">
        <w:rPr>
          <w:rFonts w:ascii="Trebuchet MS" w:eastAsia="Times New Roman" w:hAnsi="Trebuchet MS" w:cs="Arial"/>
          <w:b/>
          <w:bCs/>
          <w:color w:val="2E74B5" w:themeColor="accent1" w:themeShade="BF"/>
          <w:sz w:val="28"/>
          <w:szCs w:val="23"/>
          <w:bdr w:val="none" w:sz="0" w:space="0" w:color="auto" w:frame="1"/>
        </w:rPr>
        <w:t>Short-term M</w:t>
      </w:r>
      <w:r w:rsidR="002517D2" w:rsidRPr="00F363F1">
        <w:rPr>
          <w:rFonts w:ascii="Trebuchet MS" w:eastAsia="Times New Roman" w:hAnsi="Trebuchet MS" w:cs="Arial"/>
          <w:b/>
          <w:bCs/>
          <w:color w:val="2E74B5" w:themeColor="accent1" w:themeShade="BF"/>
          <w:sz w:val="28"/>
          <w:szCs w:val="23"/>
          <w:bdr w:val="none" w:sz="0" w:space="0" w:color="auto" w:frame="1"/>
        </w:rPr>
        <w:t>edications</w:t>
      </w:r>
    </w:p>
    <w:p w:rsidR="002517D2" w:rsidRPr="003F1FEA" w:rsidRDefault="002517D2" w:rsidP="002517D2">
      <w:pPr>
        <w:shd w:val="clear" w:color="auto" w:fill="FFFFFF"/>
        <w:spacing w:after="150" w:line="300" w:lineRule="atLeast"/>
        <w:textAlignment w:val="baseline"/>
        <w:rPr>
          <w:rFonts w:ascii="Trebuchet MS" w:eastAsia="Times New Roman" w:hAnsi="Trebuchet MS" w:cs="Arial"/>
          <w:color w:val="000000"/>
          <w:sz w:val="23"/>
          <w:szCs w:val="23"/>
        </w:rPr>
      </w:pPr>
      <w:r w:rsidRPr="003F1FEA">
        <w:rPr>
          <w:rFonts w:ascii="Trebuchet MS" w:eastAsia="Times New Roman" w:hAnsi="Trebuchet MS" w:cs="Arial"/>
          <w:color w:val="000000"/>
          <w:sz w:val="23"/>
          <w:szCs w:val="23"/>
        </w:rPr>
        <w:t>These are drugs needed immediately. This includes medications used to treat short term infections, or to relieve pain temporarily. Providers can send these prescriptions:</w:t>
      </w:r>
    </w:p>
    <w:p w:rsidR="002517D2" w:rsidRPr="00823507" w:rsidRDefault="00D76CAC" w:rsidP="00823507">
      <w:pPr>
        <w:pStyle w:val="ListParagraph"/>
        <w:numPr>
          <w:ilvl w:val="0"/>
          <w:numId w:val="19"/>
        </w:numPr>
        <w:shd w:val="clear" w:color="auto" w:fill="FFFFFF"/>
        <w:spacing w:after="75" w:line="300" w:lineRule="atLeast"/>
        <w:textAlignment w:val="baseline"/>
        <w:rPr>
          <w:rFonts w:ascii="Trebuchet MS" w:eastAsia="Times New Roman" w:hAnsi="Trebuchet MS" w:cs="Arial"/>
          <w:color w:val="2E74B5" w:themeColor="accent1" w:themeShade="BF"/>
          <w:sz w:val="23"/>
          <w:szCs w:val="23"/>
        </w:rPr>
      </w:pPr>
      <w:r w:rsidRPr="00823507">
        <w:rPr>
          <w:rFonts w:ascii="Trebuchet MS" w:eastAsia="Times New Roman" w:hAnsi="Trebuchet MS" w:cs="Arial"/>
          <w:color w:val="000000"/>
          <w:sz w:val="23"/>
          <w:szCs w:val="23"/>
        </w:rPr>
        <w:t>To a MedStar P</w:t>
      </w:r>
      <w:r w:rsidR="00635F1D" w:rsidRPr="00823507">
        <w:rPr>
          <w:rFonts w:ascii="Trebuchet MS" w:eastAsia="Times New Roman" w:hAnsi="Trebuchet MS" w:cs="Arial"/>
          <w:color w:val="000000"/>
          <w:sz w:val="23"/>
          <w:szCs w:val="23"/>
        </w:rPr>
        <w:t>harmacy: To locate a MedStar P</w:t>
      </w:r>
      <w:r w:rsidR="002517D2" w:rsidRPr="00823507">
        <w:rPr>
          <w:rFonts w:ascii="Trebuchet MS" w:eastAsia="Times New Roman" w:hAnsi="Trebuchet MS" w:cs="Arial"/>
          <w:color w:val="000000"/>
          <w:sz w:val="23"/>
          <w:szCs w:val="23"/>
        </w:rPr>
        <w:t>harmacy, patients</w:t>
      </w:r>
      <w:r w:rsidR="00635F1D" w:rsidRPr="00823507">
        <w:rPr>
          <w:rFonts w:ascii="Trebuchet MS" w:eastAsia="Times New Roman" w:hAnsi="Trebuchet MS" w:cs="Arial"/>
          <w:color w:val="000000"/>
          <w:sz w:val="23"/>
          <w:szCs w:val="23"/>
        </w:rPr>
        <w:t xml:space="preserve"> should call MedStar Medicare Choice Member Services at </w:t>
      </w:r>
      <w:r w:rsidR="00635F1D" w:rsidRPr="00F363F1">
        <w:rPr>
          <w:rFonts w:ascii="Trebuchet MS" w:eastAsia="Times New Roman" w:hAnsi="Trebuchet MS" w:cs="Arial"/>
          <w:b/>
          <w:color w:val="000000"/>
          <w:sz w:val="23"/>
          <w:szCs w:val="23"/>
        </w:rPr>
        <w:t>(</w:t>
      </w:r>
      <w:r w:rsidR="00635F1D" w:rsidRPr="00F363F1">
        <w:rPr>
          <w:rFonts w:ascii="Trebuchet MS" w:hAnsi="Trebuchet MS"/>
          <w:b/>
          <w:color w:val="2E74B5" w:themeColor="accent1" w:themeShade="BF"/>
          <w:sz w:val="23"/>
          <w:szCs w:val="23"/>
        </w:rPr>
        <w:t>855) 222-1041</w:t>
      </w:r>
      <w:r w:rsidR="00635F1D" w:rsidRPr="00823507">
        <w:rPr>
          <w:rFonts w:ascii="Trebuchet MS" w:hAnsi="Trebuchet MS"/>
          <w:color w:val="2E74B5" w:themeColor="accent1" w:themeShade="BF"/>
          <w:sz w:val="23"/>
          <w:szCs w:val="23"/>
        </w:rPr>
        <w:t>.</w:t>
      </w:r>
    </w:p>
    <w:p w:rsidR="00116A01" w:rsidRPr="00427CAD" w:rsidRDefault="002517D2" w:rsidP="00427CAD">
      <w:pPr>
        <w:numPr>
          <w:ilvl w:val="0"/>
          <w:numId w:val="10"/>
        </w:numPr>
        <w:shd w:val="clear" w:color="auto" w:fill="FFFFFF"/>
        <w:spacing w:after="75" w:line="300" w:lineRule="atLeast"/>
        <w:textAlignment w:val="baseline"/>
        <w:rPr>
          <w:rFonts w:ascii="Trebuchet MS" w:eastAsia="Times New Roman" w:hAnsi="Trebuchet MS" w:cs="Arial"/>
          <w:color w:val="000000"/>
          <w:sz w:val="23"/>
          <w:szCs w:val="23"/>
        </w:rPr>
      </w:pPr>
      <w:r w:rsidRPr="003F1FEA">
        <w:rPr>
          <w:rFonts w:ascii="Trebuchet MS" w:eastAsia="Times New Roman" w:hAnsi="Trebuchet MS" w:cs="Arial"/>
          <w:color w:val="000000"/>
          <w:sz w:val="23"/>
          <w:szCs w:val="23"/>
        </w:rPr>
        <w:t xml:space="preserve">To a retail network pharmacy: </w:t>
      </w:r>
      <w:r w:rsidR="00D76CAC">
        <w:rPr>
          <w:rFonts w:ascii="Trebuchet MS" w:eastAsia="Times New Roman" w:hAnsi="Trebuchet MS" w:cs="Arial"/>
          <w:color w:val="000000"/>
          <w:sz w:val="23"/>
          <w:szCs w:val="23"/>
        </w:rPr>
        <w:t xml:space="preserve">MedStar Medicare Choice </w:t>
      </w:r>
      <w:r w:rsidR="00635F1D">
        <w:rPr>
          <w:rFonts w:ascii="Trebuchet MS" w:eastAsia="Times New Roman" w:hAnsi="Trebuchet MS" w:cs="Arial"/>
          <w:color w:val="000000"/>
          <w:sz w:val="23"/>
          <w:szCs w:val="23"/>
        </w:rPr>
        <w:t>P</w:t>
      </w:r>
      <w:r w:rsidRPr="003F1FEA">
        <w:rPr>
          <w:rFonts w:ascii="Trebuchet MS" w:eastAsia="Times New Roman" w:hAnsi="Trebuchet MS" w:cs="Arial"/>
          <w:color w:val="000000"/>
          <w:sz w:val="23"/>
          <w:szCs w:val="23"/>
        </w:rPr>
        <w:t>lan uses the Express Scripts national retail network for members to obtain prescription drugs.  To locate the nearest retail network pharmacy patients should</w:t>
      </w:r>
      <w:r w:rsidR="00635F1D">
        <w:rPr>
          <w:rFonts w:ascii="Trebuchet MS" w:eastAsia="Times New Roman" w:hAnsi="Trebuchet MS" w:cs="Arial"/>
          <w:color w:val="000000"/>
          <w:sz w:val="23"/>
          <w:szCs w:val="23"/>
        </w:rPr>
        <w:t xml:space="preserve"> call MedStar Medicare Choice Member Services at </w:t>
      </w:r>
      <w:r w:rsidR="00635F1D" w:rsidRPr="00F363F1">
        <w:rPr>
          <w:rFonts w:ascii="Trebuchet MS" w:eastAsia="Times New Roman" w:hAnsi="Trebuchet MS" w:cs="Arial"/>
          <w:b/>
          <w:color w:val="2E74B5" w:themeColor="accent1" w:themeShade="BF"/>
          <w:sz w:val="23"/>
          <w:szCs w:val="23"/>
        </w:rPr>
        <w:t>(</w:t>
      </w:r>
      <w:r w:rsidR="00635F1D" w:rsidRPr="00F363F1">
        <w:rPr>
          <w:rFonts w:ascii="Trebuchet MS" w:hAnsi="Trebuchet MS"/>
          <w:b/>
          <w:color w:val="2E74B5" w:themeColor="accent1" w:themeShade="BF"/>
          <w:sz w:val="23"/>
          <w:szCs w:val="23"/>
        </w:rPr>
        <w:t>855) 222-1041</w:t>
      </w:r>
      <w:r w:rsidR="00635F1D">
        <w:rPr>
          <w:rFonts w:ascii="Trebuchet MS" w:eastAsia="Times New Roman" w:hAnsi="Trebuchet MS" w:cs="Arial"/>
          <w:color w:val="000000"/>
          <w:sz w:val="23"/>
          <w:szCs w:val="23"/>
        </w:rPr>
        <w:t>.</w:t>
      </w:r>
    </w:p>
    <w:p w:rsidR="00B23A2C" w:rsidRPr="00B23A2C" w:rsidRDefault="00B23A2C" w:rsidP="00B23A2C">
      <w:pPr>
        <w:pStyle w:val="NoSpacing"/>
        <w:rPr>
          <w:sz w:val="12"/>
          <w:bdr w:val="none" w:sz="0" w:space="0" w:color="auto" w:frame="1"/>
        </w:rPr>
      </w:pPr>
    </w:p>
    <w:p w:rsidR="002517D2" w:rsidRPr="00F363F1" w:rsidRDefault="00F363F1" w:rsidP="002517D2">
      <w:pPr>
        <w:shd w:val="clear" w:color="auto" w:fill="FFFFFF"/>
        <w:spacing w:after="0" w:line="300" w:lineRule="atLeast"/>
        <w:textAlignment w:val="baseline"/>
        <w:rPr>
          <w:rFonts w:ascii="Trebuchet MS" w:eastAsia="Times New Roman" w:hAnsi="Trebuchet MS" w:cs="Arial"/>
          <w:color w:val="2E74B5" w:themeColor="accent1" w:themeShade="BF"/>
          <w:sz w:val="28"/>
          <w:szCs w:val="23"/>
        </w:rPr>
      </w:pPr>
      <w:r w:rsidRPr="00F363F1">
        <w:rPr>
          <w:rFonts w:ascii="Trebuchet MS" w:eastAsia="Times New Roman" w:hAnsi="Trebuchet MS" w:cs="Arial"/>
          <w:b/>
          <w:bCs/>
          <w:color w:val="2E74B5" w:themeColor="accent1" w:themeShade="BF"/>
          <w:sz w:val="28"/>
          <w:szCs w:val="23"/>
          <w:bdr w:val="none" w:sz="0" w:space="0" w:color="auto" w:frame="1"/>
        </w:rPr>
        <w:t>Long-term M</w:t>
      </w:r>
      <w:r w:rsidR="002517D2" w:rsidRPr="00F363F1">
        <w:rPr>
          <w:rFonts w:ascii="Trebuchet MS" w:eastAsia="Times New Roman" w:hAnsi="Trebuchet MS" w:cs="Arial"/>
          <w:b/>
          <w:bCs/>
          <w:color w:val="2E74B5" w:themeColor="accent1" w:themeShade="BF"/>
          <w:sz w:val="28"/>
          <w:szCs w:val="23"/>
          <w:bdr w:val="none" w:sz="0" w:space="0" w:color="auto" w:frame="1"/>
        </w:rPr>
        <w:t>edications</w:t>
      </w:r>
    </w:p>
    <w:p w:rsidR="002517D2" w:rsidRPr="003F1FEA" w:rsidRDefault="002517D2" w:rsidP="002517D2">
      <w:pPr>
        <w:shd w:val="clear" w:color="auto" w:fill="FFFFFF"/>
        <w:spacing w:after="150" w:line="300" w:lineRule="atLeast"/>
        <w:textAlignment w:val="baseline"/>
        <w:rPr>
          <w:rFonts w:ascii="Trebuchet MS" w:eastAsia="Times New Roman" w:hAnsi="Trebuchet MS" w:cs="Arial"/>
          <w:color w:val="000000"/>
          <w:sz w:val="23"/>
          <w:szCs w:val="23"/>
        </w:rPr>
      </w:pPr>
      <w:r w:rsidRPr="003F1FEA">
        <w:rPr>
          <w:rFonts w:ascii="Trebuchet MS" w:eastAsia="Times New Roman" w:hAnsi="Trebuchet MS" w:cs="Arial"/>
          <w:color w:val="000000"/>
          <w:sz w:val="23"/>
          <w:szCs w:val="23"/>
        </w:rPr>
        <w:t xml:space="preserve">These are drugs taken on a regular basis. These medications can be picked up at a </w:t>
      </w:r>
      <w:r w:rsidR="00F86B6A">
        <w:rPr>
          <w:rFonts w:ascii="Trebuchet MS" w:eastAsia="Times New Roman" w:hAnsi="Trebuchet MS" w:cs="Arial"/>
          <w:color w:val="000000"/>
          <w:sz w:val="23"/>
          <w:szCs w:val="23"/>
        </w:rPr>
        <w:t>MedStar</w:t>
      </w:r>
      <w:r w:rsidRPr="003F1FEA">
        <w:rPr>
          <w:rFonts w:ascii="Trebuchet MS" w:eastAsia="Times New Roman" w:hAnsi="Trebuchet MS" w:cs="Arial"/>
          <w:color w:val="000000"/>
          <w:sz w:val="23"/>
          <w:szCs w:val="23"/>
        </w:rPr>
        <w:t xml:space="preserve"> pharmacy or mailed to the members home for up to a 90-day supply. Members can fill these prescriptions:</w:t>
      </w:r>
    </w:p>
    <w:p w:rsidR="002517D2" w:rsidRPr="003F1FEA" w:rsidRDefault="00D76CAC" w:rsidP="00427CAD">
      <w:pPr>
        <w:numPr>
          <w:ilvl w:val="0"/>
          <w:numId w:val="10"/>
        </w:numPr>
        <w:shd w:val="clear" w:color="auto" w:fill="FFFFFF"/>
        <w:spacing w:after="75" w:line="300" w:lineRule="atLeast"/>
        <w:textAlignment w:val="baseline"/>
        <w:rPr>
          <w:rFonts w:ascii="Trebuchet MS" w:eastAsia="Times New Roman" w:hAnsi="Trebuchet MS" w:cs="Arial"/>
          <w:color w:val="000000"/>
          <w:sz w:val="23"/>
          <w:szCs w:val="23"/>
        </w:rPr>
      </w:pPr>
      <w:r>
        <w:rPr>
          <w:rFonts w:ascii="Trebuchet MS" w:eastAsia="Times New Roman" w:hAnsi="Trebuchet MS" w:cs="Arial"/>
          <w:color w:val="000000"/>
          <w:sz w:val="23"/>
          <w:szCs w:val="23"/>
        </w:rPr>
        <w:t>At a MedStar pharmacy: MedStar</w:t>
      </w:r>
      <w:r w:rsidR="002517D2" w:rsidRPr="003F1FEA">
        <w:rPr>
          <w:rFonts w:ascii="Trebuchet MS" w:eastAsia="Times New Roman" w:hAnsi="Trebuchet MS" w:cs="Arial"/>
          <w:color w:val="000000"/>
          <w:sz w:val="23"/>
          <w:szCs w:val="23"/>
        </w:rPr>
        <w:t xml:space="preserve"> Pharmacies can fill prescriptions for up to a 90-day supply. Often times, your </w:t>
      </w:r>
      <w:r w:rsidR="00F86B6A">
        <w:rPr>
          <w:rFonts w:ascii="Trebuchet MS" w:eastAsia="Times New Roman" w:hAnsi="Trebuchet MS" w:cs="Arial"/>
          <w:color w:val="000000"/>
          <w:sz w:val="23"/>
          <w:szCs w:val="23"/>
        </w:rPr>
        <w:t>MedStar</w:t>
      </w:r>
      <w:r w:rsidR="002517D2" w:rsidRPr="003F1FEA">
        <w:rPr>
          <w:rFonts w:ascii="Trebuchet MS" w:eastAsia="Times New Roman" w:hAnsi="Trebuchet MS" w:cs="Arial"/>
          <w:color w:val="000000"/>
          <w:sz w:val="23"/>
          <w:szCs w:val="23"/>
        </w:rPr>
        <w:t xml:space="preserve"> pharmacy may have a lower co-pay for the members medication.</w:t>
      </w:r>
    </w:p>
    <w:p w:rsidR="002517D2" w:rsidRPr="003F1FEA" w:rsidRDefault="002517D2" w:rsidP="00427CAD">
      <w:pPr>
        <w:numPr>
          <w:ilvl w:val="0"/>
          <w:numId w:val="10"/>
        </w:numPr>
        <w:shd w:val="clear" w:color="auto" w:fill="FFFFFF"/>
        <w:spacing w:after="75" w:line="300" w:lineRule="atLeast"/>
        <w:textAlignment w:val="baseline"/>
        <w:rPr>
          <w:rFonts w:ascii="Trebuchet MS" w:eastAsia="Times New Roman" w:hAnsi="Trebuchet MS" w:cs="Arial"/>
          <w:color w:val="000000"/>
          <w:sz w:val="23"/>
          <w:szCs w:val="23"/>
        </w:rPr>
      </w:pPr>
      <w:r w:rsidRPr="003F1FEA">
        <w:rPr>
          <w:rFonts w:ascii="Trebuchet MS" w:eastAsia="Times New Roman" w:hAnsi="Trebuchet MS" w:cs="Arial"/>
          <w:color w:val="000000"/>
          <w:sz w:val="23"/>
          <w:szCs w:val="23"/>
        </w:rPr>
        <w:t>Through home delivery from the Express Scripts pharmacy: Members may also receive home delivery for long-term medications from Express Scripts. These medications will be delivered directly to the members</w:t>
      </w:r>
      <w:r w:rsidR="00635F1D">
        <w:rPr>
          <w:rFonts w:ascii="Trebuchet MS" w:eastAsia="Times New Roman" w:hAnsi="Trebuchet MS" w:cs="Arial"/>
          <w:color w:val="000000"/>
          <w:sz w:val="23"/>
          <w:szCs w:val="23"/>
        </w:rPr>
        <w:t>’</w:t>
      </w:r>
      <w:r w:rsidRPr="003F1FEA">
        <w:rPr>
          <w:rFonts w:ascii="Trebuchet MS" w:eastAsia="Times New Roman" w:hAnsi="Trebuchet MS" w:cs="Arial"/>
          <w:color w:val="000000"/>
          <w:sz w:val="23"/>
          <w:szCs w:val="23"/>
        </w:rPr>
        <w:t xml:space="preserve"> home in a plain, weather-resistant pouch for privacy and protection. Standard shipping is free. </w:t>
      </w:r>
    </w:p>
    <w:p w:rsidR="00116A01" w:rsidRPr="00B23A2C" w:rsidRDefault="00116A01" w:rsidP="00B23A2C">
      <w:pPr>
        <w:pStyle w:val="NoSpacing"/>
        <w:rPr>
          <w:sz w:val="10"/>
        </w:rPr>
      </w:pPr>
    </w:p>
    <w:p w:rsidR="002517D2" w:rsidRPr="00F363F1" w:rsidRDefault="00F363F1" w:rsidP="002517D2">
      <w:pPr>
        <w:shd w:val="clear" w:color="auto" w:fill="FFFFFF"/>
        <w:spacing w:after="0" w:line="300" w:lineRule="atLeast"/>
        <w:textAlignment w:val="baseline"/>
        <w:rPr>
          <w:rFonts w:ascii="Trebuchet MS" w:eastAsia="Times New Roman" w:hAnsi="Trebuchet MS" w:cs="Arial"/>
          <w:color w:val="2E74B5" w:themeColor="accent1" w:themeShade="BF"/>
          <w:sz w:val="28"/>
          <w:szCs w:val="23"/>
        </w:rPr>
      </w:pPr>
      <w:r w:rsidRPr="00F363F1">
        <w:rPr>
          <w:rFonts w:ascii="Trebuchet MS" w:eastAsia="Times New Roman" w:hAnsi="Trebuchet MS" w:cs="Arial"/>
          <w:b/>
          <w:bCs/>
          <w:color w:val="2E74B5" w:themeColor="accent1" w:themeShade="BF"/>
          <w:sz w:val="28"/>
          <w:szCs w:val="23"/>
          <w:bdr w:val="none" w:sz="0" w:space="0" w:color="auto" w:frame="1"/>
        </w:rPr>
        <w:t>Specialty M</w:t>
      </w:r>
      <w:r w:rsidR="002517D2" w:rsidRPr="00F363F1">
        <w:rPr>
          <w:rFonts w:ascii="Trebuchet MS" w:eastAsia="Times New Roman" w:hAnsi="Trebuchet MS" w:cs="Arial"/>
          <w:b/>
          <w:bCs/>
          <w:color w:val="2E74B5" w:themeColor="accent1" w:themeShade="BF"/>
          <w:sz w:val="28"/>
          <w:szCs w:val="23"/>
          <w:bdr w:val="none" w:sz="0" w:space="0" w:color="auto" w:frame="1"/>
        </w:rPr>
        <w:t>edications</w:t>
      </w:r>
    </w:p>
    <w:p w:rsidR="002517D2" w:rsidRPr="003F1FEA" w:rsidRDefault="002517D2" w:rsidP="002517D2">
      <w:pPr>
        <w:shd w:val="clear" w:color="auto" w:fill="FFFFFF"/>
        <w:spacing w:after="150" w:line="300" w:lineRule="atLeast"/>
        <w:textAlignment w:val="baseline"/>
        <w:rPr>
          <w:rFonts w:ascii="Trebuchet MS" w:eastAsia="Times New Roman" w:hAnsi="Trebuchet MS" w:cs="Arial"/>
          <w:color w:val="000000"/>
          <w:sz w:val="23"/>
          <w:szCs w:val="23"/>
        </w:rPr>
      </w:pPr>
      <w:r w:rsidRPr="003F1FEA">
        <w:rPr>
          <w:rFonts w:ascii="Trebuchet MS" w:eastAsia="Times New Roman" w:hAnsi="Trebuchet MS" w:cs="Arial"/>
          <w:color w:val="000000"/>
          <w:sz w:val="23"/>
          <w:szCs w:val="23"/>
        </w:rPr>
        <w:t>Specialty medications treat specific medical conditions such as cancer, hemophilia, hepatitis, multiple sclerosis, psoriasis, pulmonary arterial hypertension, respiratory syncytial virus, rheumatoid arthritis, and more. Providers can send these prescriptions:</w:t>
      </w:r>
    </w:p>
    <w:p w:rsidR="002517D2" w:rsidRPr="003F1FEA" w:rsidRDefault="00635F1D" w:rsidP="00427CAD">
      <w:pPr>
        <w:numPr>
          <w:ilvl w:val="0"/>
          <w:numId w:val="10"/>
        </w:numPr>
        <w:shd w:val="clear" w:color="auto" w:fill="FFFFFF"/>
        <w:spacing w:after="75" w:line="300" w:lineRule="atLeast"/>
        <w:textAlignment w:val="baseline"/>
        <w:rPr>
          <w:rFonts w:ascii="Trebuchet MS" w:eastAsia="Times New Roman" w:hAnsi="Trebuchet MS" w:cs="Arial"/>
          <w:color w:val="000000"/>
          <w:sz w:val="23"/>
          <w:szCs w:val="23"/>
        </w:rPr>
      </w:pPr>
      <w:r>
        <w:rPr>
          <w:rFonts w:ascii="Trebuchet MS" w:eastAsia="Times New Roman" w:hAnsi="Trebuchet MS" w:cs="Arial"/>
          <w:color w:val="000000"/>
          <w:sz w:val="23"/>
          <w:szCs w:val="23"/>
        </w:rPr>
        <w:t>To MedStar Pharmacy: To locate a MedStar P</w:t>
      </w:r>
      <w:r w:rsidR="002517D2" w:rsidRPr="003F1FEA">
        <w:rPr>
          <w:rFonts w:ascii="Trebuchet MS" w:eastAsia="Times New Roman" w:hAnsi="Trebuchet MS" w:cs="Arial"/>
          <w:color w:val="000000"/>
          <w:sz w:val="23"/>
          <w:szCs w:val="23"/>
        </w:rPr>
        <w:t xml:space="preserve">harmacy, patients should call </w:t>
      </w:r>
      <w:r>
        <w:rPr>
          <w:rFonts w:ascii="Trebuchet MS" w:eastAsia="Times New Roman" w:hAnsi="Trebuchet MS" w:cs="Arial"/>
          <w:color w:val="000000"/>
          <w:sz w:val="23"/>
          <w:szCs w:val="23"/>
        </w:rPr>
        <w:t xml:space="preserve">MedStar Medicare Choice Member Services at </w:t>
      </w:r>
      <w:r w:rsidR="00B2385C" w:rsidRPr="00F363F1">
        <w:rPr>
          <w:rFonts w:ascii="Trebuchet MS" w:eastAsia="Times New Roman" w:hAnsi="Trebuchet MS" w:cs="Arial"/>
          <w:b/>
          <w:color w:val="5B9BD5" w:themeColor="accent1"/>
          <w:sz w:val="23"/>
          <w:szCs w:val="23"/>
        </w:rPr>
        <w:t>(</w:t>
      </w:r>
      <w:r w:rsidR="00B2385C" w:rsidRPr="00F363F1">
        <w:rPr>
          <w:rFonts w:ascii="Trebuchet MS" w:hAnsi="Trebuchet MS"/>
          <w:b/>
          <w:color w:val="2E74B5" w:themeColor="accent1" w:themeShade="BF"/>
          <w:sz w:val="23"/>
          <w:szCs w:val="23"/>
        </w:rPr>
        <w:t xml:space="preserve">855) </w:t>
      </w:r>
      <w:r w:rsidRPr="00F363F1">
        <w:rPr>
          <w:rFonts w:ascii="Trebuchet MS" w:hAnsi="Trebuchet MS"/>
          <w:b/>
          <w:color w:val="2E74B5" w:themeColor="accent1" w:themeShade="BF"/>
          <w:sz w:val="23"/>
          <w:szCs w:val="23"/>
        </w:rPr>
        <w:t>222-1041</w:t>
      </w:r>
      <w:r w:rsidR="00F33F30" w:rsidRPr="00F33F30">
        <w:rPr>
          <w:rFonts w:ascii="Trebuchet MS" w:hAnsi="Trebuchet MS"/>
          <w:b/>
          <w:sz w:val="23"/>
          <w:szCs w:val="23"/>
        </w:rPr>
        <w:t>.</w:t>
      </w:r>
    </w:p>
    <w:p w:rsidR="000D0AA8" w:rsidRDefault="002517D2" w:rsidP="00635F1D">
      <w:pPr>
        <w:numPr>
          <w:ilvl w:val="0"/>
          <w:numId w:val="10"/>
        </w:numPr>
        <w:shd w:val="clear" w:color="auto" w:fill="FFFFFF"/>
        <w:spacing w:after="75" w:line="300" w:lineRule="atLeast"/>
        <w:textAlignment w:val="baseline"/>
        <w:rPr>
          <w:rFonts w:ascii="Trebuchet MS" w:eastAsia="Times New Roman" w:hAnsi="Trebuchet MS" w:cs="Arial"/>
          <w:color w:val="000000"/>
          <w:sz w:val="23"/>
          <w:szCs w:val="23"/>
        </w:rPr>
      </w:pPr>
      <w:r w:rsidRPr="00427CAD">
        <w:rPr>
          <w:rFonts w:ascii="Trebuchet MS" w:eastAsia="Times New Roman" w:hAnsi="Trebuchet MS" w:cs="Arial"/>
          <w:color w:val="000000"/>
          <w:sz w:val="23"/>
          <w:szCs w:val="23"/>
        </w:rPr>
        <w:lastRenderedPageBreak/>
        <w:t xml:space="preserve">To Accredo (the Express Scripts Specialty Pharmacy): Accredo, the Express Scripts specialty pharmacy. Patients should call </w:t>
      </w:r>
      <w:r w:rsidR="00635F1D">
        <w:rPr>
          <w:rFonts w:ascii="Trebuchet MS" w:eastAsia="Times New Roman" w:hAnsi="Trebuchet MS" w:cs="Arial"/>
          <w:color w:val="000000"/>
          <w:sz w:val="23"/>
          <w:szCs w:val="23"/>
        </w:rPr>
        <w:t xml:space="preserve">MedStar Medicare Choice Pharmacy Services at </w:t>
      </w:r>
      <w:r w:rsidR="00B2385C" w:rsidRPr="00F363F1">
        <w:rPr>
          <w:rFonts w:ascii="Trebuchet MS" w:hAnsi="Trebuchet MS"/>
          <w:b/>
          <w:color w:val="2E74B5" w:themeColor="accent1" w:themeShade="BF"/>
          <w:sz w:val="23"/>
          <w:szCs w:val="23"/>
        </w:rPr>
        <w:t>(855) 2</w:t>
      </w:r>
      <w:r w:rsidR="00635F1D" w:rsidRPr="00F363F1">
        <w:rPr>
          <w:rFonts w:ascii="Trebuchet MS" w:hAnsi="Trebuchet MS"/>
          <w:b/>
          <w:color w:val="2E74B5" w:themeColor="accent1" w:themeShade="BF"/>
          <w:sz w:val="23"/>
          <w:szCs w:val="23"/>
        </w:rPr>
        <w:t>66-0712</w:t>
      </w:r>
      <w:r w:rsidR="00635F1D" w:rsidRPr="00635F1D">
        <w:rPr>
          <w:color w:val="2E74B5" w:themeColor="accent1" w:themeShade="BF"/>
          <w:sz w:val="20"/>
          <w:szCs w:val="20"/>
        </w:rPr>
        <w:t xml:space="preserve"> </w:t>
      </w:r>
      <w:r w:rsidRPr="00635F1D">
        <w:rPr>
          <w:rFonts w:ascii="Trebuchet MS" w:eastAsia="Times New Roman" w:hAnsi="Trebuchet MS" w:cs="Arial"/>
          <w:color w:val="000000"/>
          <w:sz w:val="23"/>
          <w:szCs w:val="23"/>
        </w:rPr>
        <w:t>to learn more about specialty medications.</w:t>
      </w:r>
    </w:p>
    <w:p w:rsidR="00635F1D" w:rsidRPr="006B1814" w:rsidRDefault="00635F1D" w:rsidP="00635F1D">
      <w:pPr>
        <w:pStyle w:val="Default"/>
        <w:rPr>
          <w:color w:val="auto"/>
        </w:rPr>
      </w:pPr>
    </w:p>
    <w:p w:rsidR="00635F1D" w:rsidRPr="006B1814" w:rsidRDefault="00635F1D" w:rsidP="00635F1D">
      <w:pPr>
        <w:pStyle w:val="Default"/>
        <w:rPr>
          <w:color w:val="auto"/>
        </w:rPr>
      </w:pPr>
      <w:r w:rsidRPr="006B1814">
        <w:rPr>
          <w:color w:val="auto"/>
        </w:rPr>
        <w:t>For MedStar Medicare Choice members who require specialty medications to be administered by a health care professional, such as Remicade, Orencia, etc., please follow the defined protocol to assist with Prior Authorization requests:</w:t>
      </w:r>
    </w:p>
    <w:p w:rsidR="00823507" w:rsidRDefault="00823507" w:rsidP="00635F1D">
      <w:pPr>
        <w:pStyle w:val="Default"/>
      </w:pPr>
    </w:p>
    <w:p w:rsidR="00823507" w:rsidRPr="008A32BB" w:rsidRDefault="00823507" w:rsidP="00823507">
      <w:pPr>
        <w:pStyle w:val="Heading2"/>
        <w:rPr>
          <w:rFonts w:ascii="Trebuchet MS" w:hAnsi="Trebuchet MS"/>
          <w:b/>
          <w:sz w:val="35"/>
          <w:szCs w:val="35"/>
        </w:rPr>
      </w:pPr>
      <w:r w:rsidRPr="008A32BB">
        <w:rPr>
          <w:rFonts w:ascii="Trebuchet MS" w:hAnsi="Trebuchet MS"/>
          <w:b/>
          <w:sz w:val="35"/>
          <w:szCs w:val="35"/>
        </w:rPr>
        <w:t>Obtain</w:t>
      </w:r>
      <w:r w:rsidR="008A32BB" w:rsidRPr="008A32BB">
        <w:rPr>
          <w:rFonts w:ascii="Trebuchet MS" w:hAnsi="Trebuchet MS"/>
          <w:b/>
          <w:sz w:val="35"/>
          <w:szCs w:val="35"/>
        </w:rPr>
        <w:t>ing</w:t>
      </w:r>
      <w:r w:rsidRPr="008A32BB">
        <w:rPr>
          <w:rFonts w:ascii="Trebuchet MS" w:hAnsi="Trebuchet MS"/>
          <w:b/>
          <w:sz w:val="35"/>
          <w:szCs w:val="35"/>
        </w:rPr>
        <w:t xml:space="preserve"> Prior Authorization</w:t>
      </w:r>
      <w:r w:rsidR="008A32BB" w:rsidRPr="008A32BB">
        <w:rPr>
          <w:rFonts w:ascii="Trebuchet MS" w:hAnsi="Trebuchet MS"/>
          <w:b/>
          <w:sz w:val="35"/>
          <w:szCs w:val="35"/>
        </w:rPr>
        <w:t xml:space="preserve"> for</w:t>
      </w:r>
      <w:r w:rsidRPr="008A32BB">
        <w:rPr>
          <w:rFonts w:ascii="Trebuchet MS" w:hAnsi="Trebuchet MS"/>
          <w:b/>
          <w:sz w:val="35"/>
          <w:szCs w:val="35"/>
        </w:rPr>
        <w:t xml:space="preserve"> Specialty Medication</w:t>
      </w:r>
      <w:r w:rsidR="008A32BB" w:rsidRPr="008A32BB">
        <w:rPr>
          <w:rFonts w:ascii="Trebuchet MS" w:hAnsi="Trebuchet MS"/>
          <w:b/>
          <w:sz w:val="35"/>
          <w:szCs w:val="35"/>
        </w:rPr>
        <w:t>s</w:t>
      </w:r>
    </w:p>
    <w:p w:rsidR="00823507" w:rsidRPr="00F363F1" w:rsidRDefault="00823507" w:rsidP="00635F1D">
      <w:pPr>
        <w:pStyle w:val="Default"/>
        <w:rPr>
          <w:sz w:val="16"/>
        </w:rPr>
      </w:pPr>
    </w:p>
    <w:p w:rsidR="00635F1D" w:rsidRDefault="00823507" w:rsidP="00635F1D">
      <w:pPr>
        <w:pStyle w:val="Default"/>
        <w:rPr>
          <w:color w:val="2E74B5" w:themeColor="accent1" w:themeShade="BF"/>
          <w:sz w:val="28"/>
        </w:rPr>
      </w:pPr>
      <w:r w:rsidRPr="00823507">
        <w:rPr>
          <w:color w:val="2E74B5" w:themeColor="accent1" w:themeShade="BF"/>
          <w:sz w:val="28"/>
        </w:rPr>
        <w:t>For Medications Covered under the Pharmacy Benefit:</w:t>
      </w:r>
    </w:p>
    <w:p w:rsidR="008A32BB" w:rsidRPr="008A32BB" w:rsidRDefault="008A32BB" w:rsidP="00635F1D">
      <w:pPr>
        <w:pStyle w:val="Default"/>
        <w:rPr>
          <w:color w:val="2E74B5" w:themeColor="accent1" w:themeShade="BF"/>
          <w:sz w:val="8"/>
        </w:rPr>
      </w:pPr>
    </w:p>
    <w:p w:rsidR="00823507" w:rsidRPr="008A32BB" w:rsidRDefault="00635F1D" w:rsidP="00823507">
      <w:pPr>
        <w:pStyle w:val="ListParagraph"/>
        <w:numPr>
          <w:ilvl w:val="0"/>
          <w:numId w:val="20"/>
        </w:numPr>
        <w:autoSpaceDE w:val="0"/>
        <w:autoSpaceDN w:val="0"/>
        <w:spacing w:after="0" w:line="240" w:lineRule="auto"/>
        <w:rPr>
          <w:rFonts w:ascii="Trebuchet MS" w:hAnsi="Trebuchet MS"/>
          <w:sz w:val="23"/>
          <w:szCs w:val="23"/>
        </w:rPr>
      </w:pPr>
      <w:r w:rsidRPr="00823507">
        <w:rPr>
          <w:rFonts w:ascii="Trebuchet MS" w:hAnsi="Trebuchet MS"/>
          <w:sz w:val="23"/>
          <w:szCs w:val="23"/>
        </w:rPr>
        <w:t>To request Prior Authorization for medications cov</w:t>
      </w:r>
      <w:r w:rsidR="00823507" w:rsidRPr="00823507">
        <w:rPr>
          <w:rFonts w:ascii="Trebuchet MS" w:hAnsi="Trebuchet MS"/>
          <w:sz w:val="23"/>
          <w:szCs w:val="23"/>
        </w:rPr>
        <w:t>ered under the pharmacy benefit,</w:t>
      </w:r>
      <w:r w:rsidRPr="00823507">
        <w:rPr>
          <w:rFonts w:ascii="Trebuchet MS" w:hAnsi="Trebuchet MS"/>
          <w:sz w:val="23"/>
          <w:szCs w:val="23"/>
        </w:rPr>
        <w:t xml:space="preserve"> please visit the following website: </w:t>
      </w:r>
      <w:hyperlink r:id="rId13" w:history="1">
        <w:r w:rsidRPr="00823507">
          <w:rPr>
            <w:rStyle w:val="Hyperlink"/>
            <w:rFonts w:ascii="Trebuchet MS" w:hAnsi="Trebuchet MS" w:cs="Arial"/>
            <w:sz w:val="23"/>
            <w:szCs w:val="23"/>
          </w:rPr>
          <w:t>http://medstarprovidernetwork.org/mc_pharm_prior_authorization_forms.html</w:t>
        </w:r>
      </w:hyperlink>
    </w:p>
    <w:p w:rsidR="008A32BB" w:rsidRPr="008A32BB" w:rsidRDefault="008A32BB" w:rsidP="008A32BB">
      <w:pPr>
        <w:pStyle w:val="ListParagraph"/>
        <w:autoSpaceDE w:val="0"/>
        <w:autoSpaceDN w:val="0"/>
        <w:spacing w:after="0" w:line="240" w:lineRule="auto"/>
        <w:rPr>
          <w:rFonts w:ascii="Trebuchet MS" w:hAnsi="Trebuchet MS"/>
          <w:sz w:val="10"/>
          <w:szCs w:val="23"/>
        </w:rPr>
      </w:pPr>
    </w:p>
    <w:p w:rsidR="008A32BB" w:rsidRDefault="00823507" w:rsidP="00823507">
      <w:pPr>
        <w:pStyle w:val="ListParagraph"/>
        <w:numPr>
          <w:ilvl w:val="0"/>
          <w:numId w:val="20"/>
        </w:numPr>
        <w:autoSpaceDE w:val="0"/>
        <w:autoSpaceDN w:val="0"/>
        <w:spacing w:after="0" w:line="240" w:lineRule="auto"/>
        <w:rPr>
          <w:rFonts w:ascii="Trebuchet MS" w:hAnsi="Trebuchet MS"/>
          <w:sz w:val="23"/>
          <w:szCs w:val="23"/>
        </w:rPr>
      </w:pPr>
      <w:r>
        <w:rPr>
          <w:rFonts w:ascii="Trebuchet MS" w:hAnsi="Trebuchet MS"/>
          <w:sz w:val="23"/>
          <w:szCs w:val="23"/>
        </w:rPr>
        <w:t>From the website, complete, print and fax prior authorization forms for</w:t>
      </w:r>
      <w:r w:rsidR="00635F1D" w:rsidRPr="00823507">
        <w:rPr>
          <w:rFonts w:ascii="Trebuchet MS" w:hAnsi="Trebuchet MS"/>
          <w:sz w:val="23"/>
          <w:szCs w:val="23"/>
        </w:rPr>
        <w:t xml:space="preserve"> specific drugs</w:t>
      </w:r>
      <w:r w:rsidR="008A32BB">
        <w:rPr>
          <w:rFonts w:ascii="Trebuchet MS" w:hAnsi="Trebuchet MS"/>
          <w:sz w:val="23"/>
          <w:szCs w:val="23"/>
        </w:rPr>
        <w:t xml:space="preserve"> and non-formulary exceptions.  Fax completed prior authorization forms for Pharmacy Services along with supporting documentation at: </w:t>
      </w:r>
      <w:r w:rsidR="008A32BB" w:rsidRPr="008A32BB">
        <w:rPr>
          <w:rFonts w:ascii="Trebuchet MS" w:hAnsi="Trebuchet MS"/>
          <w:b/>
          <w:color w:val="2E74B5" w:themeColor="accent1" w:themeShade="BF"/>
          <w:sz w:val="23"/>
          <w:szCs w:val="23"/>
        </w:rPr>
        <w:t>(</w:t>
      </w:r>
      <w:r w:rsidR="008A32BB" w:rsidRPr="008A32BB">
        <w:rPr>
          <w:rFonts w:ascii="Trebuchet MS" w:eastAsia="Times New Roman" w:hAnsi="Trebuchet MS" w:cs="Segoe UI"/>
          <w:b/>
          <w:color w:val="2E74B5" w:themeColor="accent1" w:themeShade="BF"/>
          <w:sz w:val="23"/>
          <w:szCs w:val="23"/>
        </w:rPr>
        <w:t>855) 862-6517</w:t>
      </w:r>
      <w:r w:rsidR="00F33F30" w:rsidRPr="00F33F30">
        <w:rPr>
          <w:rFonts w:ascii="Trebuchet MS" w:eastAsia="Times New Roman" w:hAnsi="Trebuchet MS" w:cs="Segoe UI"/>
          <w:b/>
          <w:sz w:val="23"/>
          <w:szCs w:val="23"/>
        </w:rPr>
        <w:t>.</w:t>
      </w:r>
    </w:p>
    <w:p w:rsidR="008A32BB" w:rsidRPr="008A32BB" w:rsidRDefault="008A32BB" w:rsidP="008A32BB">
      <w:pPr>
        <w:pStyle w:val="ListParagraph"/>
        <w:autoSpaceDE w:val="0"/>
        <w:autoSpaceDN w:val="0"/>
        <w:spacing w:after="0" w:line="240" w:lineRule="auto"/>
        <w:rPr>
          <w:rFonts w:ascii="Trebuchet MS" w:hAnsi="Trebuchet MS"/>
          <w:sz w:val="10"/>
          <w:szCs w:val="23"/>
        </w:rPr>
      </w:pPr>
    </w:p>
    <w:p w:rsidR="00635F1D" w:rsidRPr="00823507" w:rsidRDefault="00962D0E" w:rsidP="00823507">
      <w:pPr>
        <w:pStyle w:val="ListParagraph"/>
        <w:numPr>
          <w:ilvl w:val="0"/>
          <w:numId w:val="20"/>
        </w:numPr>
        <w:autoSpaceDE w:val="0"/>
        <w:autoSpaceDN w:val="0"/>
        <w:spacing w:after="0" w:line="240" w:lineRule="auto"/>
        <w:rPr>
          <w:rFonts w:ascii="Trebuchet MS" w:hAnsi="Trebuchet MS"/>
          <w:sz w:val="23"/>
          <w:szCs w:val="23"/>
        </w:rPr>
      </w:pPr>
      <w:r w:rsidRPr="00823507">
        <w:rPr>
          <w:rFonts w:ascii="Trebuchet MS" w:hAnsi="Trebuchet MS"/>
          <w:sz w:val="23"/>
          <w:szCs w:val="23"/>
        </w:rPr>
        <w:t xml:space="preserve">Please contact </w:t>
      </w:r>
      <w:r w:rsidR="00635F1D" w:rsidRPr="00823507">
        <w:rPr>
          <w:rFonts w:ascii="Trebuchet MS" w:hAnsi="Trebuchet MS"/>
          <w:sz w:val="23"/>
          <w:szCs w:val="23"/>
        </w:rPr>
        <w:t xml:space="preserve">the MedStar Medicare Choice Pharmacy Services Team for assistance </w:t>
      </w:r>
      <w:r w:rsidR="008A32BB">
        <w:rPr>
          <w:rFonts w:ascii="Trebuchet MS" w:hAnsi="Trebuchet MS"/>
          <w:sz w:val="23"/>
          <w:szCs w:val="23"/>
        </w:rPr>
        <w:t xml:space="preserve">with Steps 1 and 2 mentioned above </w:t>
      </w:r>
      <w:r w:rsidR="00635F1D" w:rsidRPr="00823507">
        <w:rPr>
          <w:rFonts w:ascii="Trebuchet MS" w:hAnsi="Trebuchet MS"/>
          <w:sz w:val="23"/>
          <w:szCs w:val="23"/>
        </w:rPr>
        <w:t>at</w:t>
      </w:r>
      <w:r w:rsidR="008A32BB">
        <w:rPr>
          <w:rFonts w:ascii="Trebuchet MS" w:hAnsi="Trebuchet MS"/>
          <w:sz w:val="23"/>
          <w:szCs w:val="23"/>
        </w:rPr>
        <w:t>:</w:t>
      </w:r>
      <w:r w:rsidR="00635F1D" w:rsidRPr="00823507">
        <w:rPr>
          <w:rFonts w:ascii="Trebuchet MS" w:hAnsi="Trebuchet MS"/>
          <w:sz w:val="23"/>
          <w:szCs w:val="23"/>
        </w:rPr>
        <w:t xml:space="preserve"> </w:t>
      </w:r>
      <w:r w:rsidR="00635F1D" w:rsidRPr="008A32BB">
        <w:rPr>
          <w:rFonts w:ascii="Trebuchet MS" w:hAnsi="Trebuchet MS"/>
          <w:b/>
          <w:color w:val="2E74B5" w:themeColor="accent1" w:themeShade="BF"/>
          <w:sz w:val="23"/>
          <w:szCs w:val="23"/>
        </w:rPr>
        <w:t>(855) 266-0712</w:t>
      </w:r>
      <w:r w:rsidRPr="00823507">
        <w:rPr>
          <w:rFonts w:ascii="Trebuchet MS" w:hAnsi="Trebuchet MS"/>
          <w:sz w:val="23"/>
          <w:szCs w:val="23"/>
        </w:rPr>
        <w:t>.</w:t>
      </w:r>
    </w:p>
    <w:p w:rsidR="00823507" w:rsidRDefault="00823507" w:rsidP="00823507">
      <w:pPr>
        <w:pStyle w:val="Default"/>
        <w:rPr>
          <w:sz w:val="28"/>
        </w:rPr>
      </w:pPr>
    </w:p>
    <w:p w:rsidR="00635F1D" w:rsidRDefault="00823507" w:rsidP="00823507">
      <w:pPr>
        <w:pStyle w:val="Default"/>
        <w:rPr>
          <w:color w:val="2E74B5" w:themeColor="accent1" w:themeShade="BF"/>
          <w:sz w:val="28"/>
        </w:rPr>
      </w:pPr>
      <w:r w:rsidRPr="008A32BB">
        <w:rPr>
          <w:color w:val="2E74B5" w:themeColor="accent1" w:themeShade="BF"/>
          <w:sz w:val="28"/>
        </w:rPr>
        <w:t>For Medications Covered under the Medical Benefit:</w:t>
      </w:r>
    </w:p>
    <w:p w:rsidR="008A32BB" w:rsidRPr="008A32BB" w:rsidRDefault="008A32BB" w:rsidP="00823507">
      <w:pPr>
        <w:pStyle w:val="Default"/>
        <w:rPr>
          <w:color w:val="2E74B5" w:themeColor="accent1" w:themeShade="BF"/>
          <w:sz w:val="8"/>
          <w:szCs w:val="8"/>
        </w:rPr>
      </w:pPr>
    </w:p>
    <w:p w:rsidR="008A32BB" w:rsidRPr="008A32BB" w:rsidRDefault="00635F1D" w:rsidP="008A32BB">
      <w:pPr>
        <w:pStyle w:val="ListParagraph"/>
        <w:numPr>
          <w:ilvl w:val="0"/>
          <w:numId w:val="21"/>
        </w:numPr>
        <w:autoSpaceDE w:val="0"/>
        <w:autoSpaceDN w:val="0"/>
        <w:spacing w:after="0" w:line="240" w:lineRule="auto"/>
        <w:rPr>
          <w:rStyle w:val="Hyperlink"/>
          <w:rFonts w:ascii="Trebuchet MS" w:hAnsi="Trebuchet MS"/>
          <w:color w:val="auto"/>
          <w:sz w:val="23"/>
          <w:szCs w:val="23"/>
          <w:u w:val="none"/>
        </w:rPr>
      </w:pPr>
      <w:r w:rsidRPr="008A32BB">
        <w:rPr>
          <w:rFonts w:ascii="Trebuchet MS" w:hAnsi="Trebuchet MS"/>
          <w:sz w:val="23"/>
          <w:szCs w:val="23"/>
        </w:rPr>
        <w:t xml:space="preserve">To request Prior Authorization for medications covered under the medical benefit, please visit the following website: </w:t>
      </w:r>
      <w:hyperlink r:id="rId14" w:history="1">
        <w:r w:rsidRPr="008A32BB">
          <w:rPr>
            <w:rStyle w:val="Hyperlink"/>
            <w:rFonts w:ascii="Trebuchet MS" w:hAnsi="Trebuchet MS" w:cs="Arial"/>
            <w:sz w:val="23"/>
            <w:szCs w:val="23"/>
          </w:rPr>
          <w:t>http://medstarprovidernetwork.org/mc_pharm_prior_authorization_forms.html</w:t>
        </w:r>
      </w:hyperlink>
    </w:p>
    <w:p w:rsidR="008A32BB" w:rsidRPr="008A32BB" w:rsidRDefault="008A32BB" w:rsidP="008A32BB">
      <w:pPr>
        <w:pStyle w:val="ListParagraph"/>
        <w:autoSpaceDE w:val="0"/>
        <w:autoSpaceDN w:val="0"/>
        <w:spacing w:after="0" w:line="240" w:lineRule="auto"/>
        <w:rPr>
          <w:rStyle w:val="Hyperlink"/>
          <w:rFonts w:ascii="Trebuchet MS" w:hAnsi="Trebuchet MS"/>
          <w:color w:val="auto"/>
          <w:sz w:val="10"/>
          <w:szCs w:val="10"/>
          <w:u w:val="none"/>
        </w:rPr>
      </w:pPr>
    </w:p>
    <w:p w:rsidR="00635F1D" w:rsidRPr="008A32BB" w:rsidRDefault="008A32BB" w:rsidP="008A32BB">
      <w:pPr>
        <w:pStyle w:val="ListParagraph"/>
        <w:numPr>
          <w:ilvl w:val="0"/>
          <w:numId w:val="21"/>
        </w:numPr>
        <w:autoSpaceDE w:val="0"/>
        <w:autoSpaceDN w:val="0"/>
        <w:spacing w:after="0" w:line="240" w:lineRule="auto"/>
        <w:rPr>
          <w:rFonts w:ascii="Trebuchet MS" w:hAnsi="Trebuchet MS"/>
          <w:sz w:val="23"/>
          <w:szCs w:val="23"/>
        </w:rPr>
      </w:pPr>
      <w:r>
        <w:rPr>
          <w:rFonts w:ascii="Trebuchet MS" w:hAnsi="Trebuchet MS" w:cs="Arial"/>
          <w:sz w:val="23"/>
          <w:szCs w:val="23"/>
        </w:rPr>
        <w:t xml:space="preserve">Please </w:t>
      </w:r>
      <w:r w:rsidR="00635F1D" w:rsidRPr="008A32BB">
        <w:rPr>
          <w:rFonts w:ascii="Trebuchet MS" w:hAnsi="Trebuchet MS" w:cs="Arial"/>
          <w:sz w:val="23"/>
          <w:szCs w:val="23"/>
        </w:rPr>
        <w:t>contact</w:t>
      </w:r>
      <w:r w:rsidR="00635F1D" w:rsidRPr="008A32BB">
        <w:rPr>
          <w:rFonts w:ascii="Trebuchet MS" w:hAnsi="Trebuchet MS"/>
          <w:sz w:val="23"/>
          <w:szCs w:val="23"/>
        </w:rPr>
        <w:t xml:space="preserve"> the</w:t>
      </w:r>
      <w:r w:rsidR="00635F1D" w:rsidRPr="008A32BB">
        <w:rPr>
          <w:rFonts w:ascii="Trebuchet MS" w:eastAsia="Times New Roman" w:hAnsi="Trebuchet MS" w:cs="Arial"/>
          <w:color w:val="000000"/>
          <w:sz w:val="23"/>
          <w:szCs w:val="23"/>
        </w:rPr>
        <w:t xml:space="preserve"> MedStar Medicare Choice Medical </w:t>
      </w:r>
      <w:r>
        <w:rPr>
          <w:rFonts w:ascii="Trebuchet MS" w:eastAsia="Times New Roman" w:hAnsi="Trebuchet MS" w:cs="Arial"/>
          <w:color w:val="000000"/>
          <w:sz w:val="23"/>
          <w:szCs w:val="23"/>
        </w:rPr>
        <w:t xml:space="preserve">Management / Prior Authorization Team for assistance at: </w:t>
      </w:r>
      <w:r w:rsidR="00635F1D" w:rsidRPr="008A32BB">
        <w:rPr>
          <w:rFonts w:ascii="Trebuchet MS" w:eastAsia="Times New Roman" w:hAnsi="Trebuchet MS" w:cs="Arial"/>
          <w:b/>
          <w:color w:val="2E74B5" w:themeColor="accent1" w:themeShade="BF"/>
          <w:sz w:val="23"/>
          <w:szCs w:val="23"/>
        </w:rPr>
        <w:t>(</w:t>
      </w:r>
      <w:r w:rsidR="00635F1D" w:rsidRPr="008A32BB">
        <w:rPr>
          <w:rFonts w:ascii="Trebuchet MS" w:hAnsi="Trebuchet MS"/>
          <w:b/>
          <w:color w:val="2E74B5" w:themeColor="accent1" w:themeShade="BF"/>
          <w:sz w:val="23"/>
          <w:szCs w:val="23"/>
        </w:rPr>
        <w:t>855) 242-4875</w:t>
      </w:r>
      <w:r>
        <w:rPr>
          <w:rFonts w:ascii="Trebuchet MS" w:hAnsi="Trebuchet MS"/>
          <w:sz w:val="23"/>
          <w:szCs w:val="23"/>
        </w:rPr>
        <w:t>.</w:t>
      </w:r>
    </w:p>
    <w:p w:rsidR="008A32BB" w:rsidRPr="00F33F30" w:rsidRDefault="008A32BB" w:rsidP="00635F1D">
      <w:pPr>
        <w:autoSpaceDE w:val="0"/>
        <w:autoSpaceDN w:val="0"/>
        <w:spacing w:after="0" w:line="240" w:lineRule="auto"/>
        <w:rPr>
          <w:rFonts w:ascii="Trebuchet MS" w:hAnsi="Trebuchet MS"/>
          <w:sz w:val="28"/>
          <w:szCs w:val="23"/>
        </w:rPr>
      </w:pPr>
    </w:p>
    <w:p w:rsidR="008A32BB" w:rsidRDefault="008A32BB" w:rsidP="00635F1D">
      <w:pPr>
        <w:autoSpaceDE w:val="0"/>
        <w:autoSpaceDN w:val="0"/>
        <w:spacing w:after="0" w:line="240" w:lineRule="auto"/>
        <w:rPr>
          <w:rFonts w:ascii="Trebuchet MS" w:hAnsi="Trebuchet MS"/>
          <w:color w:val="2E74B5" w:themeColor="accent1" w:themeShade="BF"/>
          <w:sz w:val="28"/>
        </w:rPr>
      </w:pPr>
      <w:r w:rsidRPr="008A32BB">
        <w:rPr>
          <w:rFonts w:ascii="Trebuchet MS" w:hAnsi="Trebuchet MS"/>
          <w:color w:val="2E74B5" w:themeColor="accent1" w:themeShade="BF"/>
          <w:sz w:val="28"/>
        </w:rPr>
        <w:t>Fax Instructions</w:t>
      </w:r>
      <w:r w:rsidR="00F33F30" w:rsidRPr="00F33F30">
        <w:rPr>
          <w:rFonts w:ascii="Trebuchet MS" w:hAnsi="Trebuchet MS"/>
          <w:color w:val="2E74B5" w:themeColor="accent1" w:themeShade="BF"/>
          <w:sz w:val="28"/>
        </w:rPr>
        <w:t xml:space="preserve"> </w:t>
      </w:r>
      <w:r w:rsidR="00F33F30">
        <w:rPr>
          <w:rFonts w:ascii="Trebuchet MS" w:hAnsi="Trebuchet MS"/>
          <w:color w:val="2E74B5" w:themeColor="accent1" w:themeShade="BF"/>
          <w:sz w:val="28"/>
        </w:rPr>
        <w:t xml:space="preserve">for </w:t>
      </w:r>
      <w:r w:rsidR="00F33F30" w:rsidRPr="008A32BB">
        <w:rPr>
          <w:rFonts w:ascii="Trebuchet MS" w:hAnsi="Trebuchet MS"/>
          <w:color w:val="2E74B5" w:themeColor="accent1" w:themeShade="BF"/>
          <w:sz w:val="28"/>
        </w:rPr>
        <w:t>Prior Authorization Form</w:t>
      </w:r>
      <w:r w:rsidR="00F33F30">
        <w:rPr>
          <w:rFonts w:ascii="Trebuchet MS" w:hAnsi="Trebuchet MS"/>
          <w:color w:val="2E74B5" w:themeColor="accent1" w:themeShade="BF"/>
          <w:sz w:val="28"/>
        </w:rPr>
        <w:t>s</w:t>
      </w:r>
      <w:r w:rsidRPr="008A32BB">
        <w:rPr>
          <w:rFonts w:ascii="Trebuchet MS" w:hAnsi="Trebuchet MS"/>
          <w:color w:val="2E74B5" w:themeColor="accent1" w:themeShade="BF"/>
          <w:sz w:val="28"/>
        </w:rPr>
        <w:t>:</w:t>
      </w:r>
    </w:p>
    <w:p w:rsidR="00F363F1" w:rsidRPr="00F363F1" w:rsidRDefault="00F363F1" w:rsidP="00635F1D">
      <w:pPr>
        <w:autoSpaceDE w:val="0"/>
        <w:autoSpaceDN w:val="0"/>
        <w:spacing w:after="0" w:line="240" w:lineRule="auto"/>
        <w:rPr>
          <w:rFonts w:ascii="Trebuchet MS" w:hAnsi="Trebuchet MS"/>
          <w:sz w:val="8"/>
          <w:szCs w:val="23"/>
        </w:rPr>
      </w:pPr>
    </w:p>
    <w:p w:rsidR="00F363F1" w:rsidRDefault="00635F1D" w:rsidP="00635F1D">
      <w:pPr>
        <w:autoSpaceDE w:val="0"/>
        <w:autoSpaceDN w:val="0"/>
        <w:spacing w:after="0" w:line="240" w:lineRule="auto"/>
        <w:rPr>
          <w:rFonts w:ascii="Trebuchet MS" w:hAnsi="Trebuchet MS"/>
          <w:sz w:val="23"/>
          <w:szCs w:val="23"/>
        </w:rPr>
      </w:pPr>
      <w:r w:rsidRPr="00F363F1">
        <w:rPr>
          <w:rFonts w:ascii="Trebuchet MS" w:hAnsi="Trebuchet MS"/>
          <w:sz w:val="23"/>
          <w:szCs w:val="23"/>
          <w:u w:val="single"/>
        </w:rPr>
        <w:lastRenderedPageBreak/>
        <w:t>On</w:t>
      </w:r>
      <w:r w:rsidR="00F363F1" w:rsidRPr="00F363F1">
        <w:rPr>
          <w:rFonts w:ascii="Trebuchet MS" w:hAnsi="Trebuchet MS"/>
          <w:sz w:val="23"/>
          <w:szCs w:val="23"/>
          <w:u w:val="single"/>
        </w:rPr>
        <w:t>ce the form has been received</w:t>
      </w:r>
      <w:r w:rsidR="00F363F1">
        <w:rPr>
          <w:rFonts w:ascii="Trebuchet MS" w:hAnsi="Trebuchet MS"/>
          <w:sz w:val="23"/>
          <w:szCs w:val="23"/>
        </w:rPr>
        <w:t>:</w:t>
      </w:r>
    </w:p>
    <w:p w:rsidR="00F363F1" w:rsidRPr="00F363F1" w:rsidRDefault="00F363F1" w:rsidP="00F363F1">
      <w:pPr>
        <w:pStyle w:val="ListParagraph"/>
        <w:numPr>
          <w:ilvl w:val="0"/>
          <w:numId w:val="19"/>
        </w:numPr>
        <w:autoSpaceDE w:val="0"/>
        <w:autoSpaceDN w:val="0"/>
        <w:spacing w:after="0" w:line="240" w:lineRule="auto"/>
        <w:rPr>
          <w:rFonts w:ascii="Trebuchet MS" w:eastAsia="Times New Roman" w:hAnsi="Trebuchet MS" w:cs="Segoe UI"/>
          <w:sz w:val="23"/>
          <w:szCs w:val="23"/>
        </w:rPr>
      </w:pPr>
      <w:r>
        <w:rPr>
          <w:rFonts w:ascii="Trebuchet MS" w:hAnsi="Trebuchet MS"/>
          <w:sz w:val="23"/>
          <w:szCs w:val="23"/>
        </w:rPr>
        <w:t>P</w:t>
      </w:r>
      <w:r w:rsidR="00635F1D" w:rsidRPr="00F363F1">
        <w:rPr>
          <w:rFonts w:ascii="Trebuchet MS" w:hAnsi="Trebuchet MS"/>
          <w:sz w:val="23"/>
          <w:szCs w:val="23"/>
        </w:rPr>
        <w:t xml:space="preserve">lease identify on the form that this is a “Buy and Bill” medication request.  </w:t>
      </w:r>
    </w:p>
    <w:p w:rsidR="00635F1D" w:rsidRPr="00F363F1" w:rsidRDefault="00635F1D" w:rsidP="00F363F1">
      <w:pPr>
        <w:pStyle w:val="ListParagraph"/>
        <w:numPr>
          <w:ilvl w:val="0"/>
          <w:numId w:val="19"/>
        </w:numPr>
        <w:autoSpaceDE w:val="0"/>
        <w:autoSpaceDN w:val="0"/>
        <w:spacing w:after="0" w:line="240" w:lineRule="auto"/>
        <w:rPr>
          <w:rFonts w:ascii="Trebuchet MS" w:eastAsia="Times New Roman" w:hAnsi="Trebuchet MS" w:cs="Segoe UI"/>
          <w:sz w:val="23"/>
          <w:szCs w:val="23"/>
        </w:rPr>
      </w:pPr>
      <w:r w:rsidRPr="00F363F1">
        <w:rPr>
          <w:rFonts w:ascii="Trebuchet MS" w:hAnsi="Trebuchet MS"/>
          <w:sz w:val="23"/>
          <w:szCs w:val="23"/>
        </w:rPr>
        <w:t xml:space="preserve">These forms should be faxed along with supporting documentations to </w:t>
      </w:r>
      <w:r w:rsidR="00962D0E" w:rsidRPr="00F363F1">
        <w:rPr>
          <w:rFonts w:ascii="Trebuchet MS" w:hAnsi="Trebuchet MS"/>
          <w:sz w:val="23"/>
          <w:szCs w:val="23"/>
        </w:rPr>
        <w:t>Pharmacy Services at</w:t>
      </w:r>
      <w:r w:rsidR="008A32BB" w:rsidRPr="00F363F1">
        <w:rPr>
          <w:rFonts w:ascii="Trebuchet MS" w:hAnsi="Trebuchet MS"/>
          <w:sz w:val="23"/>
          <w:szCs w:val="23"/>
        </w:rPr>
        <w:t>:</w:t>
      </w:r>
      <w:r w:rsidR="00962D0E" w:rsidRPr="00F363F1">
        <w:rPr>
          <w:rFonts w:ascii="Trebuchet MS" w:hAnsi="Trebuchet MS"/>
          <w:sz w:val="23"/>
          <w:szCs w:val="23"/>
        </w:rPr>
        <w:t xml:space="preserve"> </w:t>
      </w:r>
      <w:r w:rsidRPr="00F363F1">
        <w:rPr>
          <w:rFonts w:ascii="Trebuchet MS" w:hAnsi="Trebuchet MS"/>
          <w:b/>
          <w:color w:val="2E74B5" w:themeColor="accent1" w:themeShade="BF"/>
          <w:sz w:val="23"/>
          <w:szCs w:val="23"/>
        </w:rPr>
        <w:t>(</w:t>
      </w:r>
      <w:r w:rsidRPr="00F363F1">
        <w:rPr>
          <w:rFonts w:ascii="Trebuchet MS" w:eastAsia="Times New Roman" w:hAnsi="Trebuchet MS" w:cs="Segoe UI"/>
          <w:b/>
          <w:color w:val="2E74B5" w:themeColor="accent1" w:themeShade="BF"/>
          <w:sz w:val="23"/>
          <w:szCs w:val="23"/>
        </w:rPr>
        <w:t>855)</w:t>
      </w:r>
      <w:r w:rsidR="008A32BB" w:rsidRPr="00F363F1">
        <w:rPr>
          <w:rFonts w:ascii="Trebuchet MS" w:eastAsia="Times New Roman" w:hAnsi="Trebuchet MS" w:cs="Segoe UI"/>
          <w:b/>
          <w:color w:val="2E74B5" w:themeColor="accent1" w:themeShade="BF"/>
          <w:sz w:val="23"/>
          <w:szCs w:val="23"/>
        </w:rPr>
        <w:t xml:space="preserve"> </w:t>
      </w:r>
      <w:r w:rsidRPr="00F363F1">
        <w:rPr>
          <w:rFonts w:ascii="Trebuchet MS" w:eastAsia="Times New Roman" w:hAnsi="Trebuchet MS" w:cs="Segoe UI"/>
          <w:b/>
          <w:color w:val="2E74B5" w:themeColor="accent1" w:themeShade="BF"/>
          <w:sz w:val="23"/>
          <w:szCs w:val="23"/>
        </w:rPr>
        <w:t>862-6517</w:t>
      </w:r>
      <w:r w:rsidR="00F363F1" w:rsidRPr="00F363F1">
        <w:rPr>
          <w:rFonts w:ascii="Trebuchet MS" w:eastAsia="Times New Roman" w:hAnsi="Trebuchet MS" w:cs="Segoe UI"/>
          <w:sz w:val="23"/>
          <w:szCs w:val="23"/>
        </w:rPr>
        <w:t>.</w:t>
      </w:r>
    </w:p>
    <w:p w:rsidR="00823507" w:rsidRPr="00F363F1" w:rsidRDefault="00823507" w:rsidP="00635F1D">
      <w:pPr>
        <w:autoSpaceDE w:val="0"/>
        <w:autoSpaceDN w:val="0"/>
        <w:spacing w:after="0" w:line="240" w:lineRule="auto"/>
        <w:rPr>
          <w:rFonts w:ascii="Trebuchet MS" w:eastAsia="Times New Roman" w:hAnsi="Trebuchet MS" w:cs="Segoe UI"/>
          <w:color w:val="000000"/>
          <w:sz w:val="16"/>
          <w:szCs w:val="23"/>
        </w:rPr>
      </w:pPr>
    </w:p>
    <w:p w:rsidR="00635F1D" w:rsidRDefault="00635F1D" w:rsidP="00635F1D">
      <w:pPr>
        <w:pStyle w:val="ListParagraph"/>
        <w:numPr>
          <w:ilvl w:val="0"/>
          <w:numId w:val="18"/>
        </w:numPr>
        <w:rPr>
          <w:rFonts w:ascii="Trebuchet MS" w:hAnsi="Trebuchet MS"/>
          <w:sz w:val="23"/>
          <w:szCs w:val="23"/>
        </w:rPr>
      </w:pPr>
      <w:r>
        <w:rPr>
          <w:rFonts w:ascii="Trebuchet MS" w:hAnsi="Trebuchet MS"/>
          <w:sz w:val="23"/>
          <w:szCs w:val="23"/>
        </w:rPr>
        <w:t>Please indicate on the form that the request is going to be paid through the “Buy and Bill” method.</w:t>
      </w:r>
    </w:p>
    <w:p w:rsidR="00823507" w:rsidRPr="00F363F1" w:rsidRDefault="00823507" w:rsidP="00823507">
      <w:pPr>
        <w:pStyle w:val="ListParagraph"/>
        <w:rPr>
          <w:rFonts w:ascii="Trebuchet MS" w:hAnsi="Trebuchet MS"/>
          <w:sz w:val="10"/>
          <w:szCs w:val="23"/>
        </w:rPr>
      </w:pPr>
    </w:p>
    <w:p w:rsidR="00635F1D" w:rsidRPr="001508B2" w:rsidRDefault="00635F1D" w:rsidP="00635F1D">
      <w:pPr>
        <w:pStyle w:val="ListParagraph"/>
        <w:numPr>
          <w:ilvl w:val="0"/>
          <w:numId w:val="18"/>
        </w:numPr>
        <w:rPr>
          <w:rFonts w:ascii="Trebuchet MS" w:hAnsi="Trebuchet MS"/>
          <w:sz w:val="23"/>
          <w:szCs w:val="23"/>
        </w:rPr>
      </w:pPr>
      <w:r w:rsidRPr="001508B2">
        <w:rPr>
          <w:rFonts w:ascii="Trebuchet MS" w:hAnsi="Trebuchet MS"/>
          <w:sz w:val="23"/>
          <w:szCs w:val="23"/>
        </w:rPr>
        <w:t>To avoid delays in responses, please provide all relevant information. Examples follow:</w:t>
      </w:r>
    </w:p>
    <w:p w:rsidR="00635F1D" w:rsidRPr="001508B2" w:rsidRDefault="00635F1D" w:rsidP="00635F1D">
      <w:pPr>
        <w:pStyle w:val="ListParagraph"/>
        <w:numPr>
          <w:ilvl w:val="1"/>
          <w:numId w:val="18"/>
        </w:numPr>
        <w:spacing w:after="0" w:line="240" w:lineRule="auto"/>
        <w:rPr>
          <w:rFonts w:ascii="Trebuchet MS" w:hAnsi="Trebuchet MS" w:cs="Arial"/>
          <w:sz w:val="23"/>
          <w:szCs w:val="23"/>
        </w:rPr>
      </w:pPr>
      <w:r w:rsidRPr="001508B2">
        <w:rPr>
          <w:rFonts w:ascii="Trebuchet MS" w:hAnsi="Trebuchet MS" w:cs="Arial"/>
          <w:sz w:val="23"/>
          <w:szCs w:val="23"/>
        </w:rPr>
        <w:t xml:space="preserve">Patient diagnosis </w:t>
      </w:r>
    </w:p>
    <w:p w:rsidR="00635F1D" w:rsidRPr="001508B2" w:rsidRDefault="00635F1D" w:rsidP="00635F1D">
      <w:pPr>
        <w:pStyle w:val="ListParagraph"/>
        <w:numPr>
          <w:ilvl w:val="1"/>
          <w:numId w:val="18"/>
        </w:numPr>
        <w:spacing w:after="160" w:line="252" w:lineRule="auto"/>
        <w:rPr>
          <w:rFonts w:ascii="Trebuchet MS" w:hAnsi="Trebuchet MS" w:cs="Arial"/>
          <w:sz w:val="23"/>
          <w:szCs w:val="23"/>
        </w:rPr>
      </w:pPr>
      <w:r w:rsidRPr="001508B2">
        <w:rPr>
          <w:rFonts w:ascii="Trebuchet MS" w:hAnsi="Trebuchet MS" w:cs="Arial"/>
          <w:sz w:val="23"/>
          <w:szCs w:val="23"/>
        </w:rPr>
        <w:t xml:space="preserve">Previously medications attempts (including the trial period)  </w:t>
      </w:r>
    </w:p>
    <w:p w:rsidR="00635F1D" w:rsidRPr="001508B2" w:rsidRDefault="00635F1D" w:rsidP="00635F1D">
      <w:pPr>
        <w:pStyle w:val="ListParagraph"/>
        <w:numPr>
          <w:ilvl w:val="1"/>
          <w:numId w:val="18"/>
        </w:numPr>
        <w:spacing w:after="160" w:line="252" w:lineRule="auto"/>
        <w:rPr>
          <w:rFonts w:ascii="Trebuchet MS" w:hAnsi="Trebuchet MS" w:cs="Arial"/>
          <w:sz w:val="23"/>
          <w:szCs w:val="23"/>
        </w:rPr>
      </w:pPr>
      <w:r w:rsidRPr="001508B2">
        <w:rPr>
          <w:rFonts w:ascii="Trebuchet MS" w:hAnsi="Trebuchet MS" w:cs="Arial"/>
          <w:sz w:val="23"/>
          <w:szCs w:val="23"/>
        </w:rPr>
        <w:t>Supporting lab reports</w:t>
      </w:r>
    </w:p>
    <w:p w:rsidR="00635F1D" w:rsidRPr="001508B2" w:rsidRDefault="00635F1D" w:rsidP="00635F1D">
      <w:pPr>
        <w:pStyle w:val="ListParagraph"/>
        <w:numPr>
          <w:ilvl w:val="1"/>
          <w:numId w:val="18"/>
        </w:numPr>
        <w:spacing w:after="160" w:line="252" w:lineRule="auto"/>
        <w:rPr>
          <w:rFonts w:ascii="Trebuchet MS" w:hAnsi="Trebuchet MS" w:cs="Arial"/>
          <w:sz w:val="23"/>
          <w:szCs w:val="23"/>
        </w:rPr>
      </w:pPr>
      <w:r w:rsidRPr="001508B2">
        <w:rPr>
          <w:rFonts w:ascii="Trebuchet MS" w:hAnsi="Trebuchet MS" w:cs="Arial"/>
          <w:sz w:val="23"/>
          <w:szCs w:val="23"/>
        </w:rPr>
        <w:t xml:space="preserve">Notes from patients most recent office visit </w:t>
      </w:r>
    </w:p>
    <w:p w:rsidR="00635F1D" w:rsidRDefault="00635F1D" w:rsidP="00635F1D">
      <w:pPr>
        <w:pStyle w:val="ListParagraph"/>
        <w:numPr>
          <w:ilvl w:val="1"/>
          <w:numId w:val="18"/>
        </w:numPr>
        <w:spacing w:after="160" w:line="252" w:lineRule="auto"/>
        <w:rPr>
          <w:rFonts w:ascii="Trebuchet MS" w:hAnsi="Trebuchet MS"/>
          <w:sz w:val="23"/>
          <w:szCs w:val="23"/>
        </w:rPr>
      </w:pPr>
      <w:r w:rsidRPr="001508B2">
        <w:rPr>
          <w:rFonts w:ascii="Trebuchet MS" w:hAnsi="Trebuchet MS" w:cs="Arial"/>
          <w:sz w:val="23"/>
          <w:szCs w:val="23"/>
        </w:rPr>
        <w:t xml:space="preserve">Contact information for attending physician or office manager </w:t>
      </w:r>
      <w:r w:rsidRPr="001508B2">
        <w:rPr>
          <w:rFonts w:ascii="Trebuchet MS" w:hAnsi="Trebuchet MS"/>
          <w:sz w:val="23"/>
          <w:szCs w:val="23"/>
        </w:rPr>
        <w:t>on the fax document</w:t>
      </w:r>
    </w:p>
    <w:p w:rsidR="00823507" w:rsidRPr="00823507" w:rsidRDefault="00823507" w:rsidP="00823507">
      <w:pPr>
        <w:pStyle w:val="ListParagraph"/>
        <w:spacing w:after="160" w:line="252" w:lineRule="auto"/>
        <w:ind w:left="1440"/>
        <w:rPr>
          <w:rFonts w:ascii="Trebuchet MS" w:hAnsi="Trebuchet MS"/>
          <w:sz w:val="10"/>
          <w:szCs w:val="23"/>
        </w:rPr>
      </w:pPr>
    </w:p>
    <w:p w:rsidR="00823507" w:rsidRDefault="00635F1D" w:rsidP="00823507">
      <w:pPr>
        <w:pStyle w:val="ListParagraph"/>
        <w:numPr>
          <w:ilvl w:val="0"/>
          <w:numId w:val="18"/>
        </w:numPr>
        <w:spacing w:after="160" w:line="252" w:lineRule="auto"/>
        <w:rPr>
          <w:rFonts w:ascii="Trebuchet MS" w:hAnsi="Trebuchet MS"/>
          <w:sz w:val="23"/>
          <w:szCs w:val="23"/>
        </w:rPr>
      </w:pPr>
      <w:r w:rsidRPr="001508B2">
        <w:rPr>
          <w:rFonts w:ascii="Trebuchet MS" w:hAnsi="Trebuchet MS"/>
          <w:sz w:val="23"/>
          <w:szCs w:val="23"/>
        </w:rPr>
        <w:t xml:space="preserve">For additional support regarding J-Code selection for specialty medications provided under the medical benefit, please </w:t>
      </w:r>
      <w:r w:rsidR="00F363F1">
        <w:rPr>
          <w:rFonts w:ascii="Trebuchet MS" w:hAnsi="Trebuchet MS"/>
          <w:sz w:val="23"/>
          <w:szCs w:val="23"/>
        </w:rPr>
        <w:t>refer to</w:t>
      </w:r>
      <w:r w:rsidR="00823507">
        <w:rPr>
          <w:rFonts w:ascii="Trebuchet MS" w:hAnsi="Trebuchet MS"/>
          <w:sz w:val="23"/>
          <w:szCs w:val="23"/>
        </w:rPr>
        <w:t xml:space="preserve"> the table </w:t>
      </w:r>
      <w:r w:rsidR="00F33F30">
        <w:rPr>
          <w:rFonts w:ascii="Trebuchet MS" w:hAnsi="Trebuchet MS"/>
          <w:sz w:val="23"/>
          <w:szCs w:val="23"/>
        </w:rPr>
        <w:t xml:space="preserve">provided </w:t>
      </w:r>
      <w:r w:rsidR="00823507">
        <w:rPr>
          <w:rFonts w:ascii="Trebuchet MS" w:hAnsi="Trebuchet MS"/>
          <w:sz w:val="23"/>
          <w:szCs w:val="23"/>
        </w:rPr>
        <w:t>below.</w:t>
      </w:r>
    </w:p>
    <w:p w:rsidR="00F33F30" w:rsidRDefault="00F33F30" w:rsidP="00823507">
      <w:pPr>
        <w:rPr>
          <w:rFonts w:ascii="Trebuchet MS" w:hAnsi="Trebuchet MS"/>
          <w:color w:val="2E74B5" w:themeColor="accent1" w:themeShade="BF"/>
          <w:sz w:val="28"/>
        </w:rPr>
      </w:pPr>
      <w:r>
        <w:rPr>
          <w:rFonts w:ascii="Trebuchet MS" w:hAnsi="Trebuchet MS"/>
          <w:color w:val="2E74B5" w:themeColor="accent1" w:themeShade="BF"/>
          <w:sz w:val="28"/>
        </w:rPr>
        <w:t>Prior Authorization for Medical Necessity Pharmacy Review Process</w:t>
      </w:r>
    </w:p>
    <w:p w:rsidR="00823507" w:rsidRPr="00F33F30" w:rsidRDefault="00823507" w:rsidP="00823507">
      <w:pPr>
        <w:rPr>
          <w:rFonts w:ascii="Trebuchet MS" w:hAnsi="Trebuchet MS"/>
          <w:sz w:val="23"/>
          <w:szCs w:val="23"/>
        </w:rPr>
      </w:pPr>
      <w:r w:rsidRPr="00823507">
        <w:rPr>
          <w:rFonts w:ascii="Trebuchet MS" w:hAnsi="Trebuchet MS"/>
          <w:sz w:val="23"/>
          <w:szCs w:val="23"/>
        </w:rPr>
        <w:t xml:space="preserve">Our Pharmacy team has completed training to review the provided information for medical necessity.  Upon review, if approved, you will be provided with </w:t>
      </w:r>
      <w:r w:rsidRPr="00F33F30">
        <w:rPr>
          <w:rFonts w:ascii="Trebuchet MS" w:hAnsi="Trebuchet MS"/>
          <w:sz w:val="23"/>
          <w:szCs w:val="23"/>
        </w:rPr>
        <w:t xml:space="preserve">an authorization number to provide on your claim submittal.  The MedStar Medicare Choice </w:t>
      </w:r>
      <w:r w:rsidRPr="00823507">
        <w:rPr>
          <w:rFonts w:ascii="Trebuchet MS" w:hAnsi="Trebuchet MS"/>
          <w:sz w:val="23"/>
          <w:szCs w:val="23"/>
        </w:rPr>
        <w:t xml:space="preserve">Pharmacy team will add that authorization into the system to ensure that your claim processes timely and in </w:t>
      </w:r>
      <w:r w:rsidR="00F33F30">
        <w:rPr>
          <w:rFonts w:ascii="Trebuchet MS" w:hAnsi="Trebuchet MS"/>
          <w:sz w:val="23"/>
          <w:szCs w:val="23"/>
        </w:rPr>
        <w:t xml:space="preserve">accordance with your contract.  </w:t>
      </w:r>
      <w:r w:rsidRPr="00F33F30">
        <w:rPr>
          <w:rFonts w:ascii="Trebuchet MS" w:hAnsi="Trebuchet MS"/>
          <w:sz w:val="23"/>
          <w:szCs w:val="23"/>
        </w:rPr>
        <w:t xml:space="preserve">If coverage is denied, you will be notified of the denial reason and the appeals process. </w:t>
      </w:r>
    </w:p>
    <w:p w:rsidR="00823507" w:rsidRPr="00823507" w:rsidRDefault="00823507" w:rsidP="00F33F30">
      <w:pPr>
        <w:pStyle w:val="NoSpacing"/>
      </w:pPr>
    </w:p>
    <w:tbl>
      <w:tblPr>
        <w:tblW w:w="11160" w:type="dxa"/>
        <w:tblInd w:w="-905" w:type="dxa"/>
        <w:tblLook w:val="04A0" w:firstRow="1" w:lastRow="0" w:firstColumn="1" w:lastColumn="0" w:noHBand="0" w:noVBand="1"/>
      </w:tblPr>
      <w:tblGrid>
        <w:gridCol w:w="1262"/>
        <w:gridCol w:w="2344"/>
        <w:gridCol w:w="3219"/>
        <w:gridCol w:w="825"/>
        <w:gridCol w:w="892"/>
        <w:gridCol w:w="2618"/>
      </w:tblGrid>
      <w:tr w:rsidR="00635F1D" w:rsidRPr="001508B2" w:rsidTr="00496B6E">
        <w:trPr>
          <w:trHeight w:val="885"/>
        </w:trPr>
        <w:tc>
          <w:tcPr>
            <w:tcW w:w="1262" w:type="dxa"/>
            <w:vMerge w:val="restart"/>
            <w:tcBorders>
              <w:top w:val="single" w:sz="4" w:space="0" w:color="auto"/>
              <w:left w:val="single" w:sz="4" w:space="0" w:color="auto"/>
              <w:bottom w:val="single" w:sz="4" w:space="0" w:color="000000"/>
              <w:right w:val="single" w:sz="4" w:space="0" w:color="auto"/>
            </w:tcBorders>
            <w:shd w:val="clear" w:color="000000" w:fill="CCC0DA"/>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J</w:t>
            </w:r>
            <w:r w:rsidR="00B23A2C">
              <w:rPr>
                <w:rFonts w:ascii="Trebuchet MS" w:eastAsia="Times New Roman" w:hAnsi="Trebuchet MS" w:cs="Arial"/>
                <w:b/>
                <w:bCs/>
                <w:color w:val="000000"/>
                <w:sz w:val="23"/>
                <w:szCs w:val="23"/>
              </w:rPr>
              <w:t>-C</w:t>
            </w:r>
            <w:r w:rsidRPr="001508B2">
              <w:rPr>
                <w:rFonts w:ascii="Trebuchet MS" w:eastAsia="Times New Roman" w:hAnsi="Trebuchet MS" w:cs="Arial"/>
                <w:b/>
                <w:bCs/>
                <w:color w:val="000000"/>
                <w:sz w:val="23"/>
                <w:szCs w:val="23"/>
              </w:rPr>
              <w:t>ode</w:t>
            </w:r>
          </w:p>
        </w:tc>
        <w:tc>
          <w:tcPr>
            <w:tcW w:w="2344" w:type="dxa"/>
            <w:vMerge w:val="restart"/>
            <w:tcBorders>
              <w:top w:val="single" w:sz="4" w:space="0" w:color="auto"/>
              <w:left w:val="single" w:sz="4" w:space="0" w:color="auto"/>
              <w:bottom w:val="single" w:sz="4" w:space="0" w:color="000000"/>
              <w:right w:val="single" w:sz="4" w:space="0" w:color="auto"/>
            </w:tcBorders>
            <w:shd w:val="clear" w:color="000000" w:fill="CCC0DA"/>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Brand Name</w:t>
            </w:r>
          </w:p>
        </w:tc>
        <w:tc>
          <w:tcPr>
            <w:tcW w:w="3219" w:type="dxa"/>
            <w:vMerge w:val="restart"/>
            <w:tcBorders>
              <w:top w:val="single" w:sz="4" w:space="0" w:color="auto"/>
              <w:left w:val="single" w:sz="4" w:space="0" w:color="auto"/>
              <w:bottom w:val="single" w:sz="4" w:space="0" w:color="000000"/>
              <w:right w:val="single" w:sz="4" w:space="0" w:color="auto"/>
            </w:tcBorders>
            <w:shd w:val="clear" w:color="000000" w:fill="CCC0DA"/>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Description</w:t>
            </w:r>
          </w:p>
        </w:tc>
        <w:tc>
          <w:tcPr>
            <w:tcW w:w="4335" w:type="dxa"/>
            <w:gridSpan w:val="3"/>
            <w:tcBorders>
              <w:top w:val="single" w:sz="4" w:space="0" w:color="auto"/>
              <w:left w:val="nil"/>
              <w:bottom w:val="single" w:sz="4" w:space="0" w:color="auto"/>
              <w:right w:val="single" w:sz="4" w:space="0" w:color="auto"/>
            </w:tcBorders>
            <w:shd w:val="clear" w:color="000000" w:fill="CCC0DA"/>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 xml:space="preserve">Prior Authorization for Medical                  </w:t>
            </w:r>
            <w:r w:rsidRPr="001508B2">
              <w:rPr>
                <w:rFonts w:ascii="Trebuchet MS" w:eastAsia="Times New Roman" w:hAnsi="Trebuchet MS" w:cs="Arial"/>
                <w:i/>
                <w:iCs/>
                <w:color w:val="000000"/>
                <w:sz w:val="23"/>
                <w:szCs w:val="23"/>
              </w:rPr>
              <w:t xml:space="preserve">                                            PA's apply at all places of service except 21 (inpatient) unless otherwise specified</w:t>
            </w:r>
          </w:p>
        </w:tc>
      </w:tr>
      <w:tr w:rsidR="00635F1D" w:rsidRPr="001508B2" w:rsidTr="00B23A2C">
        <w:trPr>
          <w:trHeight w:val="255"/>
        </w:trPr>
        <w:tc>
          <w:tcPr>
            <w:tcW w:w="1262" w:type="dxa"/>
            <w:vMerge/>
            <w:tcBorders>
              <w:top w:val="single" w:sz="4" w:space="0" w:color="auto"/>
              <w:left w:val="single" w:sz="4" w:space="0" w:color="auto"/>
              <w:bottom w:val="single" w:sz="4" w:space="0" w:color="000000"/>
              <w:right w:val="single" w:sz="4" w:space="0" w:color="auto"/>
            </w:tcBorders>
            <w:vAlign w:val="center"/>
            <w:hideMark/>
          </w:tcPr>
          <w:p w:rsidR="00635F1D" w:rsidRPr="001508B2" w:rsidRDefault="00635F1D" w:rsidP="00B23A2C">
            <w:pPr>
              <w:spacing w:after="0" w:line="240" w:lineRule="auto"/>
              <w:rPr>
                <w:rFonts w:ascii="Trebuchet MS" w:eastAsia="Times New Roman" w:hAnsi="Trebuchet MS" w:cs="Arial"/>
                <w:b/>
                <w:bCs/>
                <w:color w:val="000000"/>
                <w:sz w:val="23"/>
                <w:szCs w:val="23"/>
              </w:rPr>
            </w:pPr>
          </w:p>
        </w:tc>
        <w:tc>
          <w:tcPr>
            <w:tcW w:w="2344" w:type="dxa"/>
            <w:vMerge/>
            <w:tcBorders>
              <w:top w:val="single" w:sz="4" w:space="0" w:color="auto"/>
              <w:left w:val="single" w:sz="4" w:space="0" w:color="auto"/>
              <w:bottom w:val="single" w:sz="4" w:space="0" w:color="000000"/>
              <w:right w:val="single" w:sz="4" w:space="0" w:color="auto"/>
            </w:tcBorders>
            <w:vAlign w:val="center"/>
            <w:hideMark/>
          </w:tcPr>
          <w:p w:rsidR="00635F1D" w:rsidRPr="001508B2" w:rsidRDefault="00635F1D" w:rsidP="00B23A2C">
            <w:pPr>
              <w:spacing w:after="0" w:line="240" w:lineRule="auto"/>
              <w:rPr>
                <w:rFonts w:ascii="Trebuchet MS" w:eastAsia="Times New Roman" w:hAnsi="Trebuchet MS" w:cs="Arial"/>
                <w:b/>
                <w:bCs/>
                <w:color w:val="000000"/>
                <w:sz w:val="23"/>
                <w:szCs w:val="23"/>
              </w:rPr>
            </w:pPr>
          </w:p>
        </w:tc>
        <w:tc>
          <w:tcPr>
            <w:tcW w:w="3219" w:type="dxa"/>
            <w:vMerge/>
            <w:tcBorders>
              <w:top w:val="single" w:sz="4" w:space="0" w:color="auto"/>
              <w:left w:val="single" w:sz="4" w:space="0" w:color="auto"/>
              <w:bottom w:val="single" w:sz="4" w:space="0" w:color="000000"/>
              <w:right w:val="single" w:sz="4" w:space="0" w:color="auto"/>
            </w:tcBorders>
            <w:vAlign w:val="center"/>
            <w:hideMark/>
          </w:tcPr>
          <w:p w:rsidR="00635F1D" w:rsidRPr="001508B2" w:rsidRDefault="00635F1D" w:rsidP="00B23A2C">
            <w:pPr>
              <w:spacing w:after="0" w:line="240" w:lineRule="auto"/>
              <w:rPr>
                <w:rFonts w:ascii="Trebuchet MS" w:eastAsia="Times New Roman" w:hAnsi="Trebuchet MS" w:cs="Arial"/>
                <w:b/>
                <w:bCs/>
                <w:color w:val="000000"/>
                <w:sz w:val="23"/>
                <w:szCs w:val="23"/>
              </w:rPr>
            </w:pPr>
          </w:p>
        </w:tc>
        <w:tc>
          <w:tcPr>
            <w:tcW w:w="825" w:type="dxa"/>
            <w:tcBorders>
              <w:top w:val="nil"/>
              <w:left w:val="nil"/>
              <w:bottom w:val="single" w:sz="4" w:space="0" w:color="auto"/>
              <w:right w:val="single" w:sz="4" w:space="0" w:color="auto"/>
            </w:tcBorders>
            <w:shd w:val="clear" w:color="000000" w:fill="CCC0DA"/>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CM</w:t>
            </w:r>
          </w:p>
        </w:tc>
        <w:tc>
          <w:tcPr>
            <w:tcW w:w="892" w:type="dxa"/>
            <w:tcBorders>
              <w:top w:val="nil"/>
              <w:left w:val="nil"/>
              <w:bottom w:val="single" w:sz="4" w:space="0" w:color="auto"/>
              <w:right w:val="single" w:sz="4" w:space="0" w:color="auto"/>
            </w:tcBorders>
            <w:shd w:val="clear" w:color="000000" w:fill="CCC0DA"/>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MC</w:t>
            </w:r>
          </w:p>
        </w:tc>
        <w:tc>
          <w:tcPr>
            <w:tcW w:w="2618" w:type="dxa"/>
            <w:tcBorders>
              <w:top w:val="nil"/>
              <w:left w:val="nil"/>
              <w:bottom w:val="single" w:sz="4" w:space="0" w:color="auto"/>
              <w:right w:val="single" w:sz="4" w:space="0" w:color="auto"/>
            </w:tcBorders>
            <w:shd w:val="clear" w:color="000000" w:fill="CCC0DA"/>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Effective Date</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90378 (CPT)</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Synagis</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 xml:space="preserve">PALIVIZUMAB </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7/1/2011</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C9026</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Entyvio</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vedolizumab, 1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10/1/2014</w:t>
            </w:r>
          </w:p>
        </w:tc>
      </w:tr>
      <w:tr w:rsidR="00635F1D" w:rsidRPr="001508B2" w:rsidTr="00B23A2C">
        <w:trPr>
          <w:trHeight w:val="127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lastRenderedPageBreak/>
              <w:t>J0129</w:t>
            </w:r>
          </w:p>
        </w:tc>
        <w:tc>
          <w:tcPr>
            <w:tcW w:w="2344"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Orencia</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ABATACEPT, 10 MG (CODE MAY BE USED FOR MEDICARE WHEN DRUG ADMINISTERED UNDER THE DIRECT SUPERVISION OF A PHYSICIAN, NOT FOR USE WHEN DRUG IS SELF-ADMINISTERED)</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1/1/2011</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J0135</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Humira</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ADALIMUMAB, 20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7/1/2010</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J0178</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Eylea</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aflibercept, 1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1/1/2013</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J0180</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Fabrazyme</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AGALSIDASE BETA, 1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7/1/2010</w:t>
            </w:r>
          </w:p>
        </w:tc>
      </w:tr>
      <w:tr w:rsidR="00635F1D" w:rsidRPr="001508B2" w:rsidTr="00B23A2C">
        <w:trPr>
          <w:trHeight w:val="510"/>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J0220</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Myozyme</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ALGLUCOSIDASE ALFA, 10 MG, NOT OTHERWISE SPECIFIED</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1/1/2011</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J0221</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Lumizyme</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alglucosidase alfa, (Lumizyme), 10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7/1/2012</w:t>
            </w:r>
          </w:p>
        </w:tc>
      </w:tr>
      <w:tr w:rsidR="00635F1D" w:rsidRPr="001508B2" w:rsidTr="00B23A2C">
        <w:trPr>
          <w:trHeight w:val="76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J0256</w:t>
            </w:r>
          </w:p>
        </w:tc>
        <w:tc>
          <w:tcPr>
            <w:tcW w:w="2344"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Aralast NP, Prolastin, Prolastin C, Zemaira</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ALPHA 1-PROTEINASE INHIBITOR (HUMAN), NOT OTHERWISE SPECIFIED, 10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1/1/2011</w:t>
            </w:r>
          </w:p>
        </w:tc>
      </w:tr>
      <w:tr w:rsidR="00635F1D" w:rsidRPr="001508B2" w:rsidTr="00B23A2C">
        <w:trPr>
          <w:trHeight w:val="510"/>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J0257</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Glassia</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alpha 1 proteinase inhibitor (human), (GLASSIA), 10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7/1/2012</w:t>
            </w:r>
          </w:p>
        </w:tc>
      </w:tr>
      <w:tr w:rsidR="00635F1D" w:rsidRPr="001508B2" w:rsidTr="00B23A2C">
        <w:trPr>
          <w:trHeight w:val="510"/>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J0364</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Apokyn</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APOMORPHINE HYDROCHLORIDE 1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 </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1/1/2014</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J0401</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Abilify Maintena</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aripiprazole, extended release, 1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1/1/2014</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J0485</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Nulojix</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belatacept, 1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1/1/2013</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J0490</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Benlysta</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belimumab, 10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1/1/2012</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J0585</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Botox</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ONABOTULINUMTOXINA, 1 UNIT</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1/1/2010</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J0586</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Dysport</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AbobotulinumtoxinA</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7/1/2010</w:t>
            </w:r>
          </w:p>
        </w:tc>
      </w:tr>
      <w:tr w:rsidR="00635F1D" w:rsidRPr="001508B2" w:rsidTr="00B23A2C">
        <w:trPr>
          <w:trHeight w:val="510"/>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J0587</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Myobloc</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RIMABOTULINUMTOXINB, 100 UNITS</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1/1/2010</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J0588</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Xeomin</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incobotulinumtoxinA, 1 unit</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7/1/2012</w:t>
            </w:r>
          </w:p>
        </w:tc>
      </w:tr>
      <w:tr w:rsidR="00635F1D" w:rsidRPr="001508B2" w:rsidTr="00B23A2C">
        <w:trPr>
          <w:trHeight w:val="510"/>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J0597</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Berinert</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C-1 ESTERASE INHIBITOR (HUMAN), BERINERT, 10 UNITS</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7/1/2011</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J0598</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Cinryze</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C-1 ESTERASE, 10 UNITS</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1/1/2010</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J0638</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Ilaris</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Canakinumab injection</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7/1/2011</w:t>
            </w:r>
          </w:p>
        </w:tc>
      </w:tr>
      <w:tr w:rsidR="00635F1D" w:rsidRPr="001508B2" w:rsidTr="00B23A2C">
        <w:trPr>
          <w:trHeight w:val="1020"/>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lastRenderedPageBreak/>
              <w:t>J0717</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Cimzia</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certolizumab pegol, 1 mg (code may be used for Medicare when drug administered under the direct supervision of a physician, not for use when drug is self administered)</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1/1/2014</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J0718</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Cimzia</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CERTOLIZUMAB PEGOL, 1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7/1/2010</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J0800</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Acthar Gel</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Corticotropin injection</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7/1/2011</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J0897</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Prolia/Xgeva</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denosumab, 1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1/1/2011</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J1290</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Kalbitor</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Ecallantide injection</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7/1/2011</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J1300</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Soliris</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ECULIZUMAB, 10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1/1/2010</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J1325</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Flolan</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Epoprostenol injection</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1/1/2010</w:t>
            </w:r>
          </w:p>
        </w:tc>
      </w:tr>
      <w:tr w:rsidR="00635F1D" w:rsidRPr="001508B2" w:rsidTr="00B23A2C">
        <w:trPr>
          <w:trHeight w:val="127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J1438</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Enbrel</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ETANERCEPT, 25 MG (CODE MAY BE USED FOR MEDICARE WHEN DRUG ADMINISTERED UNDER THE DIRECT SUPERVISION OF A PHYSICIAN, NOT FOR USE WHEN DRUG IS SELF-ADMINISTERED)</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7/1/2010</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J1458</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Naglazyme</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Galsulfase injection</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7/1/2010</w:t>
            </w:r>
          </w:p>
        </w:tc>
      </w:tr>
      <w:tr w:rsidR="00635F1D" w:rsidRPr="001508B2" w:rsidTr="00B23A2C">
        <w:trPr>
          <w:trHeight w:val="76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J1459</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Privigen</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IMMUNE GLOBULIN (PRIVIGEN), INTRAVENOUS, NONLYOPHILIZED (E.G., LIQUID), 500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1/1/2010</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J1460</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Gamastan</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GAMMA GLOBULIN, 1CC</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1/1/2008</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J1556</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Bivigam</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immune globulin (bivigam), 500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1/1/2014</w:t>
            </w:r>
          </w:p>
        </w:tc>
      </w:tr>
      <w:tr w:rsidR="00635F1D" w:rsidRPr="001508B2" w:rsidTr="00B23A2C">
        <w:trPr>
          <w:trHeight w:val="510"/>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J1557</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Gammaplex</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immune globulin, (Gammaplex), intravenous, nonlyophilized (e.g., liquid), 500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7/1/2012</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J1559</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Hizentra</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Hizentra injection</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7/1/2011</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J1560</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Gamastan</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GAMMA GLOBULIN, 10CC</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1/1/2014</w:t>
            </w:r>
          </w:p>
        </w:tc>
      </w:tr>
      <w:tr w:rsidR="00635F1D" w:rsidRPr="001508B2" w:rsidTr="00B23A2C">
        <w:trPr>
          <w:trHeight w:val="76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J1561</w:t>
            </w:r>
          </w:p>
        </w:tc>
        <w:tc>
          <w:tcPr>
            <w:tcW w:w="2344"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 xml:space="preserve">Gamunex, Gammunex-C, Gammaked </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IMMUNE GLOBULIN, (GAMUNEX/GAMUNEX-C/GAMMAKED), NONLYOPHILIZED (E.G., LIQUID), 500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1/1/2008</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lastRenderedPageBreak/>
              <w:t>J1562</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Vivaglobin</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 xml:space="preserve">IVIG </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1/1/2012</w:t>
            </w:r>
          </w:p>
        </w:tc>
      </w:tr>
      <w:tr w:rsidR="00635F1D" w:rsidRPr="001508B2" w:rsidTr="00B23A2C">
        <w:trPr>
          <w:trHeight w:val="1020"/>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J1566</w:t>
            </w:r>
          </w:p>
        </w:tc>
        <w:tc>
          <w:tcPr>
            <w:tcW w:w="2344"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Gammagard S/D / Carimune Nf</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IMMUNE GLOBULIN, INTRAVENOUS, LYOPHILIZED (E.G., POWDER), NOT OTHERWISE SPECIFIED, 500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1/1/2008</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J1568</w:t>
            </w:r>
          </w:p>
        </w:tc>
        <w:tc>
          <w:tcPr>
            <w:tcW w:w="2344"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Octagam</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OCTAGAM, 500MG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1/1/2008</w:t>
            </w:r>
          </w:p>
        </w:tc>
      </w:tr>
      <w:tr w:rsidR="00635F1D" w:rsidRPr="001508B2" w:rsidTr="00B23A2C">
        <w:trPr>
          <w:trHeight w:val="76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J1569</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Gammagard Liquid</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IMMUNE GLOBULIN, (GAMMAGARD LIQUID), INTRAVENOUS, NONLYOPHILIZED, (E.G., LIQUID), 500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1/1/2008</w:t>
            </w:r>
          </w:p>
        </w:tc>
      </w:tr>
      <w:tr w:rsidR="00635F1D" w:rsidRPr="001508B2" w:rsidTr="00B23A2C">
        <w:trPr>
          <w:trHeight w:val="1020"/>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J1572</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Flebogamma</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IMMUNE GLOBULIN, (FLEBOGAMMA/FLEBOGAMMA DIF), INTRAVENOUS, NONLYOPHILIZED (E.G., LIQUID), 500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1/1/2010</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J1599</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 </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IVIG, NON-LYOPHILIZED, LIQUID, NOS</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7/1/2011</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J1602</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Simponi Aria</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golimumab, 1 mg, for intravenous use</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1/1/2014</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J1725</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Makena</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hydroxyprogesterone caproate, 1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40909</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J1740</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Boniva</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IBANDRONATE SODIUM, 1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1/1/2011</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J1743</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Elaprase</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Idursulfase injection</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7/1/2010</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J1744</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Firazyr</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icatibant, 1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1/1/2013</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J1745</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Remicade</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INFLIXIMAB, 10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5/1/2006</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J1786</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Cerezyme</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IMIGLUCERASE, 10 UNITS</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1/1/2010</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J1930</w:t>
            </w:r>
          </w:p>
        </w:tc>
        <w:tc>
          <w:tcPr>
            <w:tcW w:w="2344"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Somatuline Depot</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Lanreotide injection</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1/1/2011</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J1931</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Aldurazyme</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Laronidase injection</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7/1/2010</w:t>
            </w:r>
          </w:p>
        </w:tc>
      </w:tr>
      <w:tr w:rsidR="00635F1D" w:rsidRPr="001508B2" w:rsidTr="00B23A2C">
        <w:trPr>
          <w:trHeight w:val="510"/>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J1950</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Lupron</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LEUPROLIDE ACETATE (FOR DEPOT SUSPENSION), PER 3.75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1/1/2010</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J2212</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Relistor</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methylnaltrexone, 0.1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ind w:right="1342"/>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1/1/2013</w:t>
            </w:r>
          </w:p>
        </w:tc>
      </w:tr>
      <w:tr w:rsidR="00635F1D" w:rsidRPr="001508B2" w:rsidTr="00B23A2C">
        <w:trPr>
          <w:trHeight w:val="510"/>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J2315</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Vivitrol</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NALTREXONE, DEPOT FORM, 1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 </w:t>
            </w:r>
          </w:p>
        </w:tc>
        <w:tc>
          <w:tcPr>
            <w:tcW w:w="2618" w:type="dxa"/>
            <w:tcBorders>
              <w:top w:val="nil"/>
              <w:left w:val="nil"/>
              <w:bottom w:val="single" w:sz="4" w:space="0" w:color="auto"/>
              <w:right w:val="single" w:sz="4" w:space="0" w:color="auto"/>
            </w:tcBorders>
            <w:shd w:val="clear" w:color="auto" w:fill="auto"/>
            <w:vAlign w:val="bottom"/>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1/1/13 for CM; 2/1/13 for MA</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J2323</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Tysabri</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NATALIZUMAB, 1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1/1/2010</w:t>
            </w:r>
          </w:p>
        </w:tc>
      </w:tr>
      <w:tr w:rsidR="00635F1D" w:rsidRPr="001508B2" w:rsidTr="00B23A2C">
        <w:trPr>
          <w:trHeight w:val="510"/>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lastRenderedPageBreak/>
              <w:t>J2353</w:t>
            </w:r>
          </w:p>
        </w:tc>
        <w:tc>
          <w:tcPr>
            <w:tcW w:w="2344"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Sandostatin LAR</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OCTREOTIDE, DEPOT FORM FOR INTRAMUSCULAR INJECTION, 1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1/1/2011</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J2357</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Xolair</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OMALIZUMAB, 5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1/1/2010</w:t>
            </w:r>
          </w:p>
        </w:tc>
      </w:tr>
      <w:tr w:rsidR="00635F1D" w:rsidRPr="001508B2" w:rsidTr="00B23A2C">
        <w:trPr>
          <w:trHeight w:val="510"/>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J2358</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Zyprexa Relprevv</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OLANZAPINE, LONG-ACTING, 1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7/1/2011</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J2426</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Invega Sustenna</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Paliperidone palmitate inj</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7/1/2011</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J2504</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Adagen</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Pegademase bovine, 25 iu</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7/1/2010</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J2507</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Krystexxa</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pegloticase, 1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1/1/2012</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J2562</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Mozobil</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PLERIXAFOR</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1/1/2010</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J2778</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Lucentis</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RANIBIZUMAB, 0.1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1/1/2008</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J2793</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Arcalyst</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RILONACEPT</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7/1/2010</w:t>
            </w:r>
          </w:p>
        </w:tc>
      </w:tr>
      <w:tr w:rsidR="00635F1D" w:rsidRPr="001508B2" w:rsidTr="00B23A2C">
        <w:trPr>
          <w:trHeight w:val="510"/>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J2794</w:t>
            </w:r>
          </w:p>
        </w:tc>
        <w:tc>
          <w:tcPr>
            <w:tcW w:w="2344"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Risperdal Consta</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RISPERIDONE, LONG ACTING, 0.5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1/1/2011</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J2796</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Nplate</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ROMIPLOSTIM, 10 MCG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1/1/2010</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J2941</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Genotropin</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SOMATROPIN</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1/1/2012</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J3060</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Elelyso</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taliglucerace alfa, 10 units</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1/1/2014</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J3262</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Actemra</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TOCILIZUMAB, 1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1/1/2011</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J3285</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Remodulin</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Treprostinil injection</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1/1/2010</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J3315</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Trelstar</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TRIPTORELIN PAMOATE, 3.75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1/1/2010</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J3357</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Stelara</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Ustekinumab injection</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7/1/2010</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J3385</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Vpriv</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Velaglucerase alfa</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1/1/2011</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J7316</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Jetrea</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ocriplasmin, 0.125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1/1/2014</w:t>
            </w:r>
          </w:p>
        </w:tc>
      </w:tr>
      <w:tr w:rsidR="00635F1D" w:rsidRPr="001508B2" w:rsidTr="00B23A2C">
        <w:trPr>
          <w:trHeight w:val="76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J7321</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Supartz/ Hyalgan</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HYALURONAN OR DERIVATIVE, HYALGAN OR SUPARTZ, FOR INTRA-ARTICULAR INJECTION, PER DOSE</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2/1/2009</w:t>
            </w:r>
          </w:p>
        </w:tc>
      </w:tr>
      <w:tr w:rsidR="00635F1D" w:rsidRPr="001508B2" w:rsidTr="00B23A2C">
        <w:trPr>
          <w:trHeight w:val="76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sz w:val="23"/>
                <w:szCs w:val="23"/>
              </w:rPr>
            </w:pPr>
            <w:r w:rsidRPr="001508B2">
              <w:rPr>
                <w:rFonts w:ascii="Trebuchet MS" w:eastAsia="Times New Roman" w:hAnsi="Trebuchet MS" w:cs="Arial"/>
                <w:sz w:val="23"/>
                <w:szCs w:val="23"/>
              </w:rPr>
              <w:t>J7323</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sz w:val="23"/>
                <w:szCs w:val="23"/>
              </w:rPr>
            </w:pPr>
            <w:r w:rsidRPr="001508B2">
              <w:rPr>
                <w:rFonts w:ascii="Trebuchet MS" w:eastAsia="Times New Roman" w:hAnsi="Trebuchet MS" w:cs="Arial"/>
                <w:b/>
                <w:bCs/>
                <w:sz w:val="23"/>
                <w:szCs w:val="23"/>
              </w:rPr>
              <w:t>Euflexxa</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HYALURONAN OR DERIVATIVE, EUFLEXXA, FOR INTRA-ARTICULAR INJECTION, PER DOSE</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2/1/2009</w:t>
            </w:r>
          </w:p>
        </w:tc>
      </w:tr>
      <w:tr w:rsidR="00635F1D" w:rsidRPr="001508B2" w:rsidTr="00B23A2C">
        <w:trPr>
          <w:trHeight w:val="76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J7324</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Orthovisc</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HYALURONAN OR DERIVATIVE, ORTHOVISC, FOR INTRA-ARTICULAR INJECTION, PER DOSE</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2/1/2009</w:t>
            </w:r>
          </w:p>
        </w:tc>
      </w:tr>
      <w:tr w:rsidR="00635F1D" w:rsidRPr="001508B2" w:rsidTr="00B23A2C">
        <w:trPr>
          <w:trHeight w:val="76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lastRenderedPageBreak/>
              <w:t>J7325</w:t>
            </w:r>
          </w:p>
        </w:tc>
        <w:tc>
          <w:tcPr>
            <w:tcW w:w="2344"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Synvisc/ Synvisc-One</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HYALURONAN OR DERIVATIVE, SYNVISC OR SYNVISC-ONE, FOR INTRA-ARTICULAR INJECTION, 1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2/1/2009</w:t>
            </w:r>
          </w:p>
        </w:tc>
      </w:tr>
      <w:tr w:rsidR="00635F1D" w:rsidRPr="001508B2" w:rsidTr="00B23A2C">
        <w:trPr>
          <w:trHeight w:val="510"/>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J7326</w:t>
            </w:r>
          </w:p>
        </w:tc>
        <w:tc>
          <w:tcPr>
            <w:tcW w:w="2344"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Hyaluronan "Gel-One"</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Hyaluronan or derivative, Gel-One, for intra-articular injection, per dose</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7/1/2012</w:t>
            </w:r>
          </w:p>
        </w:tc>
      </w:tr>
      <w:tr w:rsidR="00635F1D" w:rsidRPr="001508B2" w:rsidTr="00B23A2C">
        <w:trPr>
          <w:trHeight w:val="510"/>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J7335</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Qutenza</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CAPSAICIN 8% PATCH, PER 10 SQ CM</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1/1/2011 - 7/1/2012 for MA</w:t>
            </w:r>
          </w:p>
        </w:tc>
      </w:tr>
      <w:tr w:rsidR="00635F1D" w:rsidRPr="001508B2" w:rsidTr="00B23A2C">
        <w:trPr>
          <w:trHeight w:val="1020"/>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J7639</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Pulmozyme</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DORNASE ALFA, INHALATION SOLUTION, FDA-APPROVED FINAL PRODUCT, NONCOMPOUNDED, ADMINISTERED THROUGH DME, UNIT DOSE FORM, PER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7/1/2011  - 1/1/2012 for MC</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J7686</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Tyvaso</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Treprostinil, non-comp unit</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7/1/2011</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J8562</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Oforta</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Oral fludarabine phosphate</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1/1/2011</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J9155</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Firmagon</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DEGARELIX, 1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1/1/2012</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J9202</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Zoladex</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GOSERELIN ACETATE IMPLANT, PER 3.6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1/1/2010</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J9216</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Actimmune</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Interferon gamma 1-b</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1/1/2014</w:t>
            </w:r>
          </w:p>
        </w:tc>
      </w:tr>
      <w:tr w:rsidR="00635F1D" w:rsidRPr="001508B2" w:rsidTr="00B23A2C">
        <w:trPr>
          <w:trHeight w:val="510"/>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J9217</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Eligard</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LEUPROLIDE ACETATE (FOR DEPOT SUSPENSION), 7.5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1/1/2010</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J9218</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Lupron</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LEUPROLIDE ACETATE, PER 1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1/1/2010</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J9225</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Vantas</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HISTRELIN IMPLANT (VANTAS), 50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1/1/2010</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J9226</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Supprelin LA</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 xml:space="preserve">HISTRELIN IMPLANT   </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1/1/2010</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J9310</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Rituxan</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RITUXIMAB, 100 MG</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6/1/2007</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Q2043</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Provenge</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Sipuleucel-T auto CD54+</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1/1/2011</w:t>
            </w:r>
          </w:p>
        </w:tc>
      </w:tr>
      <w:tr w:rsidR="00635F1D" w:rsidRPr="001508B2" w:rsidTr="00B23A2C">
        <w:trPr>
          <w:trHeight w:val="510"/>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Q3028</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Rebif</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Injection, interferon beta-1a, 1 mcg for subcutaneous use</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7/1/2014</w:t>
            </w:r>
          </w:p>
        </w:tc>
      </w:tr>
      <w:tr w:rsidR="00635F1D" w:rsidRPr="001508B2" w:rsidTr="00B23A2C">
        <w:trPr>
          <w:trHeight w:val="255"/>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Q4074</w:t>
            </w:r>
          </w:p>
        </w:tc>
        <w:tc>
          <w:tcPr>
            <w:tcW w:w="2344"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b/>
                <w:bCs/>
                <w:color w:val="000000"/>
                <w:sz w:val="23"/>
                <w:szCs w:val="23"/>
              </w:rPr>
            </w:pPr>
            <w:r w:rsidRPr="001508B2">
              <w:rPr>
                <w:rFonts w:ascii="Trebuchet MS" w:eastAsia="Times New Roman" w:hAnsi="Trebuchet MS" w:cs="Arial"/>
                <w:b/>
                <w:bCs/>
                <w:color w:val="000000"/>
                <w:sz w:val="23"/>
                <w:szCs w:val="23"/>
              </w:rPr>
              <w:t>Ventavis</w:t>
            </w:r>
          </w:p>
        </w:tc>
        <w:tc>
          <w:tcPr>
            <w:tcW w:w="3219" w:type="dxa"/>
            <w:tcBorders>
              <w:top w:val="nil"/>
              <w:left w:val="nil"/>
              <w:bottom w:val="single" w:sz="4" w:space="0" w:color="auto"/>
              <w:right w:val="single" w:sz="4" w:space="0" w:color="auto"/>
            </w:tcBorders>
            <w:shd w:val="clear" w:color="auto" w:fill="auto"/>
            <w:vAlign w:val="center"/>
            <w:hideMark/>
          </w:tcPr>
          <w:p w:rsidR="00635F1D" w:rsidRPr="001508B2" w:rsidRDefault="00635F1D" w:rsidP="00B23A2C">
            <w:pPr>
              <w:spacing w:after="0" w:line="240" w:lineRule="auto"/>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Iloprost non-comp unit dose</w:t>
            </w:r>
          </w:p>
        </w:tc>
        <w:tc>
          <w:tcPr>
            <w:tcW w:w="825"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892"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X</w:t>
            </w:r>
          </w:p>
        </w:tc>
        <w:tc>
          <w:tcPr>
            <w:tcW w:w="2618" w:type="dxa"/>
            <w:tcBorders>
              <w:top w:val="nil"/>
              <w:left w:val="nil"/>
              <w:bottom w:val="single" w:sz="4" w:space="0" w:color="auto"/>
              <w:right w:val="single" w:sz="4" w:space="0" w:color="auto"/>
            </w:tcBorders>
            <w:shd w:val="clear" w:color="auto" w:fill="auto"/>
            <w:noWrap/>
            <w:vAlign w:val="center"/>
            <w:hideMark/>
          </w:tcPr>
          <w:p w:rsidR="00635F1D" w:rsidRPr="001508B2" w:rsidRDefault="00635F1D" w:rsidP="00B23A2C">
            <w:pPr>
              <w:spacing w:after="0" w:line="240" w:lineRule="auto"/>
              <w:jc w:val="center"/>
              <w:rPr>
                <w:rFonts w:ascii="Trebuchet MS" w:eastAsia="Times New Roman" w:hAnsi="Trebuchet MS" w:cs="Arial"/>
                <w:color w:val="000000"/>
                <w:sz w:val="23"/>
                <w:szCs w:val="23"/>
              </w:rPr>
            </w:pPr>
            <w:r w:rsidRPr="001508B2">
              <w:rPr>
                <w:rFonts w:ascii="Trebuchet MS" w:eastAsia="Times New Roman" w:hAnsi="Trebuchet MS" w:cs="Arial"/>
                <w:color w:val="000000"/>
                <w:sz w:val="23"/>
                <w:szCs w:val="23"/>
              </w:rPr>
              <w:t>1/1/2010</w:t>
            </w:r>
          </w:p>
        </w:tc>
      </w:tr>
    </w:tbl>
    <w:p w:rsidR="00635F1D" w:rsidRPr="00635F1D" w:rsidRDefault="00635F1D" w:rsidP="00635F1D">
      <w:pPr>
        <w:shd w:val="clear" w:color="auto" w:fill="FFFFFF"/>
        <w:spacing w:after="75" w:line="300" w:lineRule="atLeast"/>
        <w:textAlignment w:val="baseline"/>
        <w:rPr>
          <w:rFonts w:ascii="Trebuchet MS" w:eastAsia="Times New Roman" w:hAnsi="Trebuchet MS" w:cs="Arial"/>
          <w:color w:val="000000"/>
          <w:sz w:val="23"/>
          <w:szCs w:val="23"/>
        </w:rPr>
      </w:pPr>
    </w:p>
    <w:sectPr w:rsidR="00635F1D" w:rsidRPr="00635F1D" w:rsidSect="00DD31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177" w:rsidRDefault="00FD3177" w:rsidP="00651527">
      <w:pPr>
        <w:spacing w:after="0" w:line="240" w:lineRule="auto"/>
      </w:pPr>
      <w:r>
        <w:separator/>
      </w:r>
    </w:p>
  </w:endnote>
  <w:endnote w:type="continuationSeparator" w:id="0">
    <w:p w:rsidR="00FD3177" w:rsidRDefault="00FD3177" w:rsidP="00651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Next LT Pro Regular">
    <w:altName w:val="AvenirNext LT Pro Regular"/>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177" w:rsidRDefault="00FD3177" w:rsidP="00651527">
      <w:pPr>
        <w:spacing w:after="0" w:line="240" w:lineRule="auto"/>
      </w:pPr>
      <w:r>
        <w:separator/>
      </w:r>
    </w:p>
  </w:footnote>
  <w:footnote w:type="continuationSeparator" w:id="0">
    <w:p w:rsidR="00FD3177" w:rsidRDefault="00FD3177" w:rsidP="006515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D6A"/>
    <w:multiLevelType w:val="multilevel"/>
    <w:tmpl w:val="EE4A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21F03"/>
    <w:multiLevelType w:val="multilevel"/>
    <w:tmpl w:val="E6EA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A3637"/>
    <w:multiLevelType w:val="multilevel"/>
    <w:tmpl w:val="2440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D0FA9"/>
    <w:multiLevelType w:val="multilevel"/>
    <w:tmpl w:val="E4D4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D622E9"/>
    <w:multiLevelType w:val="multilevel"/>
    <w:tmpl w:val="E1C01EB2"/>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D904CB"/>
    <w:multiLevelType w:val="multilevel"/>
    <w:tmpl w:val="01D24ADA"/>
    <w:lvl w:ilvl="0">
      <w:start w:val="1"/>
      <w:numFmt w:val="bullet"/>
      <w:lvlText w:val=""/>
      <w:lvlJc w:val="left"/>
      <w:pPr>
        <w:tabs>
          <w:tab w:val="num" w:pos="720"/>
        </w:tabs>
        <w:ind w:left="720" w:hanging="360"/>
      </w:pPr>
      <w:rPr>
        <w:rFonts w:ascii="Symbol" w:eastAsia="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DC7892"/>
    <w:multiLevelType w:val="multilevel"/>
    <w:tmpl w:val="85E654B4"/>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4B5466"/>
    <w:multiLevelType w:val="multilevel"/>
    <w:tmpl w:val="328ECA80"/>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586B25"/>
    <w:multiLevelType w:val="multilevel"/>
    <w:tmpl w:val="67E40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BE4760"/>
    <w:multiLevelType w:val="hybridMultilevel"/>
    <w:tmpl w:val="27624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EA6F00"/>
    <w:multiLevelType w:val="multilevel"/>
    <w:tmpl w:val="68C6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D84089"/>
    <w:multiLevelType w:val="multilevel"/>
    <w:tmpl w:val="256C0866"/>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ED451E"/>
    <w:multiLevelType w:val="hybridMultilevel"/>
    <w:tmpl w:val="739E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E625DA"/>
    <w:multiLevelType w:val="multilevel"/>
    <w:tmpl w:val="AF10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F45E1A"/>
    <w:multiLevelType w:val="multilevel"/>
    <w:tmpl w:val="B2F0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D537C3"/>
    <w:multiLevelType w:val="multilevel"/>
    <w:tmpl w:val="E10E8522"/>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B457AE"/>
    <w:multiLevelType w:val="multilevel"/>
    <w:tmpl w:val="0D745C8E"/>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5E3133"/>
    <w:multiLevelType w:val="hybridMultilevel"/>
    <w:tmpl w:val="887EB0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A07405"/>
    <w:multiLevelType w:val="hybridMultilevel"/>
    <w:tmpl w:val="E7044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557EF5"/>
    <w:multiLevelType w:val="multilevel"/>
    <w:tmpl w:val="874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5B1FE2"/>
    <w:multiLevelType w:val="multilevel"/>
    <w:tmpl w:val="B43E28E8"/>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0"/>
  </w:num>
  <w:num w:numId="4">
    <w:abstractNumId w:val="8"/>
  </w:num>
  <w:num w:numId="5">
    <w:abstractNumId w:val="1"/>
  </w:num>
  <w:num w:numId="6">
    <w:abstractNumId w:val="19"/>
  </w:num>
  <w:num w:numId="7">
    <w:abstractNumId w:val="2"/>
  </w:num>
  <w:num w:numId="8">
    <w:abstractNumId w:val="3"/>
  </w:num>
  <w:num w:numId="9">
    <w:abstractNumId w:val="13"/>
  </w:num>
  <w:num w:numId="10">
    <w:abstractNumId w:val="5"/>
  </w:num>
  <w:num w:numId="11">
    <w:abstractNumId w:val="15"/>
  </w:num>
  <w:num w:numId="12">
    <w:abstractNumId w:val="4"/>
  </w:num>
  <w:num w:numId="13">
    <w:abstractNumId w:val="11"/>
  </w:num>
  <w:num w:numId="14">
    <w:abstractNumId w:val="20"/>
  </w:num>
  <w:num w:numId="15">
    <w:abstractNumId w:val="16"/>
  </w:num>
  <w:num w:numId="16">
    <w:abstractNumId w:val="7"/>
  </w:num>
  <w:num w:numId="17">
    <w:abstractNumId w:val="6"/>
  </w:num>
  <w:num w:numId="18">
    <w:abstractNumId w:val="17"/>
  </w:num>
  <w:num w:numId="19">
    <w:abstractNumId w:val="12"/>
  </w:num>
  <w:num w:numId="20">
    <w:abstractNumId w:val="9"/>
  </w:num>
  <w:num w:numId="2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B8"/>
    <w:rsid w:val="000B3145"/>
    <w:rsid w:val="000D0AA8"/>
    <w:rsid w:val="00101C19"/>
    <w:rsid w:val="00116A01"/>
    <w:rsid w:val="00140E64"/>
    <w:rsid w:val="00146DDC"/>
    <w:rsid w:val="0015148B"/>
    <w:rsid w:val="00191CA4"/>
    <w:rsid w:val="001C2FD7"/>
    <w:rsid w:val="001E24B5"/>
    <w:rsid w:val="002517D2"/>
    <w:rsid w:val="002A1B8A"/>
    <w:rsid w:val="00351E30"/>
    <w:rsid w:val="003D5A00"/>
    <w:rsid w:val="003F1FEA"/>
    <w:rsid w:val="00427CAD"/>
    <w:rsid w:val="00487A26"/>
    <w:rsid w:val="00496B6E"/>
    <w:rsid w:val="00497434"/>
    <w:rsid w:val="004A79C9"/>
    <w:rsid w:val="004E1467"/>
    <w:rsid w:val="004F6972"/>
    <w:rsid w:val="00580678"/>
    <w:rsid w:val="005C6C48"/>
    <w:rsid w:val="0063427C"/>
    <w:rsid w:val="00635F1D"/>
    <w:rsid w:val="00651527"/>
    <w:rsid w:val="006D2CC7"/>
    <w:rsid w:val="006F71D5"/>
    <w:rsid w:val="007704AD"/>
    <w:rsid w:val="00823507"/>
    <w:rsid w:val="008346A0"/>
    <w:rsid w:val="008A32BB"/>
    <w:rsid w:val="008D72E7"/>
    <w:rsid w:val="008E5F48"/>
    <w:rsid w:val="009116F8"/>
    <w:rsid w:val="00962D0E"/>
    <w:rsid w:val="009E63F2"/>
    <w:rsid w:val="00AE59DD"/>
    <w:rsid w:val="00AF3100"/>
    <w:rsid w:val="00B013EF"/>
    <w:rsid w:val="00B2385C"/>
    <w:rsid w:val="00B23A2C"/>
    <w:rsid w:val="00B4171A"/>
    <w:rsid w:val="00BD422B"/>
    <w:rsid w:val="00BE0C86"/>
    <w:rsid w:val="00C839B8"/>
    <w:rsid w:val="00CA0D5F"/>
    <w:rsid w:val="00CE0C4A"/>
    <w:rsid w:val="00CE6C62"/>
    <w:rsid w:val="00D76CAC"/>
    <w:rsid w:val="00DD312F"/>
    <w:rsid w:val="00E00E77"/>
    <w:rsid w:val="00E419F3"/>
    <w:rsid w:val="00E5375A"/>
    <w:rsid w:val="00E665A6"/>
    <w:rsid w:val="00EF02E8"/>
    <w:rsid w:val="00F05A8E"/>
    <w:rsid w:val="00F33F30"/>
    <w:rsid w:val="00F363F1"/>
    <w:rsid w:val="00F405F1"/>
    <w:rsid w:val="00F81E57"/>
    <w:rsid w:val="00F86B6A"/>
    <w:rsid w:val="00F8789E"/>
    <w:rsid w:val="00FD3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817BB-7514-4886-B26E-7F7B7389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12F"/>
  </w:style>
  <w:style w:type="paragraph" w:styleId="Heading1">
    <w:name w:val="heading 1"/>
    <w:basedOn w:val="Normal"/>
    <w:next w:val="Normal"/>
    <w:link w:val="Heading1Char"/>
    <w:uiPriority w:val="9"/>
    <w:qFormat/>
    <w:rsid w:val="003F1F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1F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F71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5A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5A00"/>
    <w:rPr>
      <w:color w:val="0000FF"/>
      <w:u w:val="single"/>
    </w:rPr>
  </w:style>
  <w:style w:type="character" w:customStyle="1" w:styleId="apple-converted-space">
    <w:name w:val="apple-converted-space"/>
    <w:basedOn w:val="DefaultParagraphFont"/>
    <w:rsid w:val="003D5A00"/>
  </w:style>
  <w:style w:type="character" w:styleId="Strong">
    <w:name w:val="Strong"/>
    <w:basedOn w:val="DefaultParagraphFont"/>
    <w:uiPriority w:val="22"/>
    <w:qFormat/>
    <w:rsid w:val="003D5A00"/>
    <w:rPr>
      <w:b/>
      <w:bCs/>
    </w:rPr>
  </w:style>
  <w:style w:type="character" w:styleId="Emphasis">
    <w:name w:val="Emphasis"/>
    <w:basedOn w:val="DefaultParagraphFont"/>
    <w:uiPriority w:val="20"/>
    <w:qFormat/>
    <w:rsid w:val="003D5A00"/>
    <w:rPr>
      <w:i/>
      <w:iCs/>
    </w:rPr>
  </w:style>
  <w:style w:type="character" w:customStyle="1" w:styleId="Heading3Char">
    <w:name w:val="Heading 3 Char"/>
    <w:basedOn w:val="DefaultParagraphFont"/>
    <w:link w:val="Heading3"/>
    <w:uiPriority w:val="9"/>
    <w:rsid w:val="006F71D5"/>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651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27"/>
  </w:style>
  <w:style w:type="paragraph" w:styleId="Footer">
    <w:name w:val="footer"/>
    <w:basedOn w:val="Normal"/>
    <w:link w:val="FooterChar"/>
    <w:uiPriority w:val="99"/>
    <w:unhideWhenUsed/>
    <w:rsid w:val="00651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27"/>
  </w:style>
  <w:style w:type="character" w:customStyle="1" w:styleId="Heading1Char">
    <w:name w:val="Heading 1 Char"/>
    <w:basedOn w:val="DefaultParagraphFont"/>
    <w:link w:val="Heading1"/>
    <w:uiPriority w:val="9"/>
    <w:rsid w:val="003F1FE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1FEA"/>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8E5F48"/>
    <w:rPr>
      <w:sz w:val="16"/>
      <w:szCs w:val="16"/>
    </w:rPr>
  </w:style>
  <w:style w:type="paragraph" w:styleId="CommentText">
    <w:name w:val="annotation text"/>
    <w:basedOn w:val="Normal"/>
    <w:link w:val="CommentTextChar"/>
    <w:uiPriority w:val="99"/>
    <w:semiHidden/>
    <w:unhideWhenUsed/>
    <w:rsid w:val="008E5F48"/>
    <w:pPr>
      <w:spacing w:line="240" w:lineRule="auto"/>
    </w:pPr>
    <w:rPr>
      <w:sz w:val="20"/>
      <w:szCs w:val="20"/>
    </w:rPr>
  </w:style>
  <w:style w:type="character" w:customStyle="1" w:styleId="CommentTextChar">
    <w:name w:val="Comment Text Char"/>
    <w:basedOn w:val="DefaultParagraphFont"/>
    <w:link w:val="CommentText"/>
    <w:uiPriority w:val="99"/>
    <w:semiHidden/>
    <w:rsid w:val="008E5F48"/>
    <w:rPr>
      <w:sz w:val="20"/>
      <w:szCs w:val="20"/>
    </w:rPr>
  </w:style>
  <w:style w:type="paragraph" w:styleId="CommentSubject">
    <w:name w:val="annotation subject"/>
    <w:basedOn w:val="CommentText"/>
    <w:next w:val="CommentText"/>
    <w:link w:val="CommentSubjectChar"/>
    <w:uiPriority w:val="99"/>
    <w:semiHidden/>
    <w:unhideWhenUsed/>
    <w:rsid w:val="008E5F48"/>
    <w:rPr>
      <w:b/>
      <w:bCs/>
    </w:rPr>
  </w:style>
  <w:style w:type="character" w:customStyle="1" w:styleId="CommentSubjectChar">
    <w:name w:val="Comment Subject Char"/>
    <w:basedOn w:val="CommentTextChar"/>
    <w:link w:val="CommentSubject"/>
    <w:uiPriority w:val="99"/>
    <w:semiHidden/>
    <w:rsid w:val="008E5F48"/>
    <w:rPr>
      <w:b/>
      <w:bCs/>
      <w:sz w:val="20"/>
      <w:szCs w:val="20"/>
    </w:rPr>
  </w:style>
  <w:style w:type="paragraph" w:styleId="BalloonText">
    <w:name w:val="Balloon Text"/>
    <w:basedOn w:val="Normal"/>
    <w:link w:val="BalloonTextChar"/>
    <w:uiPriority w:val="99"/>
    <w:semiHidden/>
    <w:unhideWhenUsed/>
    <w:rsid w:val="008E5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F48"/>
    <w:rPr>
      <w:rFonts w:ascii="Segoe UI" w:hAnsi="Segoe UI" w:cs="Segoe UI"/>
      <w:sz w:val="18"/>
      <w:szCs w:val="18"/>
    </w:rPr>
  </w:style>
  <w:style w:type="paragraph" w:styleId="ListParagraph">
    <w:name w:val="List Paragraph"/>
    <w:basedOn w:val="Normal"/>
    <w:uiPriority w:val="34"/>
    <w:qFormat/>
    <w:rsid w:val="00635F1D"/>
    <w:pPr>
      <w:spacing w:after="200" w:line="276" w:lineRule="auto"/>
      <w:ind w:left="720"/>
      <w:contextualSpacing/>
    </w:pPr>
  </w:style>
  <w:style w:type="paragraph" w:customStyle="1" w:styleId="Default">
    <w:name w:val="Default"/>
    <w:rsid w:val="00635F1D"/>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B23A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7899">
      <w:bodyDiv w:val="1"/>
      <w:marLeft w:val="0"/>
      <w:marRight w:val="0"/>
      <w:marTop w:val="0"/>
      <w:marBottom w:val="0"/>
      <w:divBdr>
        <w:top w:val="none" w:sz="0" w:space="0" w:color="auto"/>
        <w:left w:val="none" w:sz="0" w:space="0" w:color="auto"/>
        <w:bottom w:val="none" w:sz="0" w:space="0" w:color="auto"/>
        <w:right w:val="none" w:sz="0" w:space="0" w:color="auto"/>
      </w:divBdr>
    </w:div>
    <w:div w:id="136535384">
      <w:bodyDiv w:val="1"/>
      <w:marLeft w:val="0"/>
      <w:marRight w:val="0"/>
      <w:marTop w:val="0"/>
      <w:marBottom w:val="0"/>
      <w:divBdr>
        <w:top w:val="none" w:sz="0" w:space="0" w:color="auto"/>
        <w:left w:val="none" w:sz="0" w:space="0" w:color="auto"/>
        <w:bottom w:val="none" w:sz="0" w:space="0" w:color="auto"/>
        <w:right w:val="none" w:sz="0" w:space="0" w:color="auto"/>
      </w:divBdr>
    </w:div>
    <w:div w:id="189799936">
      <w:bodyDiv w:val="1"/>
      <w:marLeft w:val="0"/>
      <w:marRight w:val="0"/>
      <w:marTop w:val="0"/>
      <w:marBottom w:val="0"/>
      <w:divBdr>
        <w:top w:val="none" w:sz="0" w:space="0" w:color="auto"/>
        <w:left w:val="none" w:sz="0" w:space="0" w:color="auto"/>
        <w:bottom w:val="none" w:sz="0" w:space="0" w:color="auto"/>
        <w:right w:val="none" w:sz="0" w:space="0" w:color="auto"/>
      </w:divBdr>
    </w:div>
    <w:div w:id="198400600">
      <w:bodyDiv w:val="1"/>
      <w:marLeft w:val="0"/>
      <w:marRight w:val="0"/>
      <w:marTop w:val="0"/>
      <w:marBottom w:val="0"/>
      <w:divBdr>
        <w:top w:val="none" w:sz="0" w:space="0" w:color="auto"/>
        <w:left w:val="none" w:sz="0" w:space="0" w:color="auto"/>
        <w:bottom w:val="none" w:sz="0" w:space="0" w:color="auto"/>
        <w:right w:val="none" w:sz="0" w:space="0" w:color="auto"/>
      </w:divBdr>
    </w:div>
    <w:div w:id="220605075">
      <w:bodyDiv w:val="1"/>
      <w:marLeft w:val="0"/>
      <w:marRight w:val="0"/>
      <w:marTop w:val="0"/>
      <w:marBottom w:val="0"/>
      <w:divBdr>
        <w:top w:val="none" w:sz="0" w:space="0" w:color="auto"/>
        <w:left w:val="none" w:sz="0" w:space="0" w:color="auto"/>
        <w:bottom w:val="none" w:sz="0" w:space="0" w:color="auto"/>
        <w:right w:val="none" w:sz="0" w:space="0" w:color="auto"/>
      </w:divBdr>
    </w:div>
    <w:div w:id="251856840">
      <w:bodyDiv w:val="1"/>
      <w:marLeft w:val="0"/>
      <w:marRight w:val="0"/>
      <w:marTop w:val="0"/>
      <w:marBottom w:val="0"/>
      <w:divBdr>
        <w:top w:val="none" w:sz="0" w:space="0" w:color="auto"/>
        <w:left w:val="none" w:sz="0" w:space="0" w:color="auto"/>
        <w:bottom w:val="none" w:sz="0" w:space="0" w:color="auto"/>
        <w:right w:val="none" w:sz="0" w:space="0" w:color="auto"/>
      </w:divBdr>
    </w:div>
    <w:div w:id="548420519">
      <w:bodyDiv w:val="1"/>
      <w:marLeft w:val="0"/>
      <w:marRight w:val="0"/>
      <w:marTop w:val="0"/>
      <w:marBottom w:val="0"/>
      <w:divBdr>
        <w:top w:val="none" w:sz="0" w:space="0" w:color="auto"/>
        <w:left w:val="none" w:sz="0" w:space="0" w:color="auto"/>
        <w:bottom w:val="none" w:sz="0" w:space="0" w:color="auto"/>
        <w:right w:val="none" w:sz="0" w:space="0" w:color="auto"/>
      </w:divBdr>
    </w:div>
    <w:div w:id="578253104">
      <w:bodyDiv w:val="1"/>
      <w:marLeft w:val="0"/>
      <w:marRight w:val="0"/>
      <w:marTop w:val="0"/>
      <w:marBottom w:val="0"/>
      <w:divBdr>
        <w:top w:val="none" w:sz="0" w:space="0" w:color="auto"/>
        <w:left w:val="none" w:sz="0" w:space="0" w:color="auto"/>
        <w:bottom w:val="none" w:sz="0" w:space="0" w:color="auto"/>
        <w:right w:val="none" w:sz="0" w:space="0" w:color="auto"/>
      </w:divBdr>
    </w:div>
    <w:div w:id="601106371">
      <w:bodyDiv w:val="1"/>
      <w:marLeft w:val="0"/>
      <w:marRight w:val="0"/>
      <w:marTop w:val="0"/>
      <w:marBottom w:val="0"/>
      <w:divBdr>
        <w:top w:val="none" w:sz="0" w:space="0" w:color="auto"/>
        <w:left w:val="none" w:sz="0" w:space="0" w:color="auto"/>
        <w:bottom w:val="none" w:sz="0" w:space="0" w:color="auto"/>
        <w:right w:val="none" w:sz="0" w:space="0" w:color="auto"/>
      </w:divBdr>
    </w:div>
    <w:div w:id="752118574">
      <w:bodyDiv w:val="1"/>
      <w:marLeft w:val="0"/>
      <w:marRight w:val="0"/>
      <w:marTop w:val="0"/>
      <w:marBottom w:val="0"/>
      <w:divBdr>
        <w:top w:val="none" w:sz="0" w:space="0" w:color="auto"/>
        <w:left w:val="none" w:sz="0" w:space="0" w:color="auto"/>
        <w:bottom w:val="none" w:sz="0" w:space="0" w:color="auto"/>
        <w:right w:val="none" w:sz="0" w:space="0" w:color="auto"/>
      </w:divBdr>
    </w:div>
    <w:div w:id="764500784">
      <w:bodyDiv w:val="1"/>
      <w:marLeft w:val="0"/>
      <w:marRight w:val="0"/>
      <w:marTop w:val="0"/>
      <w:marBottom w:val="0"/>
      <w:divBdr>
        <w:top w:val="none" w:sz="0" w:space="0" w:color="auto"/>
        <w:left w:val="none" w:sz="0" w:space="0" w:color="auto"/>
        <w:bottom w:val="none" w:sz="0" w:space="0" w:color="auto"/>
        <w:right w:val="none" w:sz="0" w:space="0" w:color="auto"/>
      </w:divBdr>
    </w:div>
    <w:div w:id="849028082">
      <w:bodyDiv w:val="1"/>
      <w:marLeft w:val="0"/>
      <w:marRight w:val="0"/>
      <w:marTop w:val="0"/>
      <w:marBottom w:val="0"/>
      <w:divBdr>
        <w:top w:val="none" w:sz="0" w:space="0" w:color="auto"/>
        <w:left w:val="none" w:sz="0" w:space="0" w:color="auto"/>
        <w:bottom w:val="none" w:sz="0" w:space="0" w:color="auto"/>
        <w:right w:val="none" w:sz="0" w:space="0" w:color="auto"/>
      </w:divBdr>
    </w:div>
    <w:div w:id="860629408">
      <w:bodyDiv w:val="1"/>
      <w:marLeft w:val="0"/>
      <w:marRight w:val="0"/>
      <w:marTop w:val="0"/>
      <w:marBottom w:val="0"/>
      <w:divBdr>
        <w:top w:val="none" w:sz="0" w:space="0" w:color="auto"/>
        <w:left w:val="none" w:sz="0" w:space="0" w:color="auto"/>
        <w:bottom w:val="none" w:sz="0" w:space="0" w:color="auto"/>
        <w:right w:val="none" w:sz="0" w:space="0" w:color="auto"/>
      </w:divBdr>
    </w:div>
    <w:div w:id="982730449">
      <w:bodyDiv w:val="1"/>
      <w:marLeft w:val="0"/>
      <w:marRight w:val="0"/>
      <w:marTop w:val="0"/>
      <w:marBottom w:val="0"/>
      <w:divBdr>
        <w:top w:val="none" w:sz="0" w:space="0" w:color="auto"/>
        <w:left w:val="none" w:sz="0" w:space="0" w:color="auto"/>
        <w:bottom w:val="none" w:sz="0" w:space="0" w:color="auto"/>
        <w:right w:val="none" w:sz="0" w:space="0" w:color="auto"/>
      </w:divBdr>
    </w:div>
    <w:div w:id="1048921740">
      <w:bodyDiv w:val="1"/>
      <w:marLeft w:val="0"/>
      <w:marRight w:val="0"/>
      <w:marTop w:val="0"/>
      <w:marBottom w:val="0"/>
      <w:divBdr>
        <w:top w:val="none" w:sz="0" w:space="0" w:color="auto"/>
        <w:left w:val="none" w:sz="0" w:space="0" w:color="auto"/>
        <w:bottom w:val="none" w:sz="0" w:space="0" w:color="auto"/>
        <w:right w:val="none" w:sz="0" w:space="0" w:color="auto"/>
      </w:divBdr>
    </w:div>
    <w:div w:id="1189755794">
      <w:bodyDiv w:val="1"/>
      <w:marLeft w:val="0"/>
      <w:marRight w:val="0"/>
      <w:marTop w:val="0"/>
      <w:marBottom w:val="0"/>
      <w:divBdr>
        <w:top w:val="none" w:sz="0" w:space="0" w:color="auto"/>
        <w:left w:val="none" w:sz="0" w:space="0" w:color="auto"/>
        <w:bottom w:val="none" w:sz="0" w:space="0" w:color="auto"/>
        <w:right w:val="none" w:sz="0" w:space="0" w:color="auto"/>
      </w:divBdr>
    </w:div>
    <w:div w:id="1244610817">
      <w:bodyDiv w:val="1"/>
      <w:marLeft w:val="0"/>
      <w:marRight w:val="0"/>
      <w:marTop w:val="0"/>
      <w:marBottom w:val="0"/>
      <w:divBdr>
        <w:top w:val="none" w:sz="0" w:space="0" w:color="auto"/>
        <w:left w:val="none" w:sz="0" w:space="0" w:color="auto"/>
        <w:bottom w:val="none" w:sz="0" w:space="0" w:color="auto"/>
        <w:right w:val="none" w:sz="0" w:space="0" w:color="auto"/>
      </w:divBdr>
    </w:div>
    <w:div w:id="1280840749">
      <w:bodyDiv w:val="1"/>
      <w:marLeft w:val="0"/>
      <w:marRight w:val="0"/>
      <w:marTop w:val="0"/>
      <w:marBottom w:val="0"/>
      <w:divBdr>
        <w:top w:val="none" w:sz="0" w:space="0" w:color="auto"/>
        <w:left w:val="none" w:sz="0" w:space="0" w:color="auto"/>
        <w:bottom w:val="none" w:sz="0" w:space="0" w:color="auto"/>
        <w:right w:val="none" w:sz="0" w:space="0" w:color="auto"/>
      </w:divBdr>
    </w:div>
    <w:div w:id="1283420568">
      <w:bodyDiv w:val="1"/>
      <w:marLeft w:val="0"/>
      <w:marRight w:val="0"/>
      <w:marTop w:val="0"/>
      <w:marBottom w:val="0"/>
      <w:divBdr>
        <w:top w:val="none" w:sz="0" w:space="0" w:color="auto"/>
        <w:left w:val="none" w:sz="0" w:space="0" w:color="auto"/>
        <w:bottom w:val="none" w:sz="0" w:space="0" w:color="auto"/>
        <w:right w:val="none" w:sz="0" w:space="0" w:color="auto"/>
      </w:divBdr>
    </w:div>
    <w:div w:id="1300234245">
      <w:bodyDiv w:val="1"/>
      <w:marLeft w:val="0"/>
      <w:marRight w:val="0"/>
      <w:marTop w:val="0"/>
      <w:marBottom w:val="0"/>
      <w:divBdr>
        <w:top w:val="none" w:sz="0" w:space="0" w:color="auto"/>
        <w:left w:val="none" w:sz="0" w:space="0" w:color="auto"/>
        <w:bottom w:val="none" w:sz="0" w:space="0" w:color="auto"/>
        <w:right w:val="none" w:sz="0" w:space="0" w:color="auto"/>
      </w:divBdr>
    </w:div>
    <w:div w:id="1320421149">
      <w:bodyDiv w:val="1"/>
      <w:marLeft w:val="0"/>
      <w:marRight w:val="0"/>
      <w:marTop w:val="0"/>
      <w:marBottom w:val="0"/>
      <w:divBdr>
        <w:top w:val="none" w:sz="0" w:space="0" w:color="auto"/>
        <w:left w:val="none" w:sz="0" w:space="0" w:color="auto"/>
        <w:bottom w:val="none" w:sz="0" w:space="0" w:color="auto"/>
        <w:right w:val="none" w:sz="0" w:space="0" w:color="auto"/>
      </w:divBdr>
    </w:div>
    <w:div w:id="1343555020">
      <w:bodyDiv w:val="1"/>
      <w:marLeft w:val="0"/>
      <w:marRight w:val="0"/>
      <w:marTop w:val="0"/>
      <w:marBottom w:val="0"/>
      <w:divBdr>
        <w:top w:val="none" w:sz="0" w:space="0" w:color="auto"/>
        <w:left w:val="none" w:sz="0" w:space="0" w:color="auto"/>
        <w:bottom w:val="none" w:sz="0" w:space="0" w:color="auto"/>
        <w:right w:val="none" w:sz="0" w:space="0" w:color="auto"/>
      </w:divBdr>
    </w:div>
    <w:div w:id="1430351810">
      <w:bodyDiv w:val="1"/>
      <w:marLeft w:val="0"/>
      <w:marRight w:val="0"/>
      <w:marTop w:val="0"/>
      <w:marBottom w:val="0"/>
      <w:divBdr>
        <w:top w:val="none" w:sz="0" w:space="0" w:color="auto"/>
        <w:left w:val="none" w:sz="0" w:space="0" w:color="auto"/>
        <w:bottom w:val="none" w:sz="0" w:space="0" w:color="auto"/>
        <w:right w:val="none" w:sz="0" w:space="0" w:color="auto"/>
      </w:divBdr>
    </w:div>
    <w:div w:id="1468815131">
      <w:bodyDiv w:val="1"/>
      <w:marLeft w:val="0"/>
      <w:marRight w:val="0"/>
      <w:marTop w:val="0"/>
      <w:marBottom w:val="0"/>
      <w:divBdr>
        <w:top w:val="none" w:sz="0" w:space="0" w:color="auto"/>
        <w:left w:val="none" w:sz="0" w:space="0" w:color="auto"/>
        <w:bottom w:val="none" w:sz="0" w:space="0" w:color="auto"/>
        <w:right w:val="none" w:sz="0" w:space="0" w:color="auto"/>
      </w:divBdr>
    </w:div>
    <w:div w:id="1509325391">
      <w:bodyDiv w:val="1"/>
      <w:marLeft w:val="0"/>
      <w:marRight w:val="0"/>
      <w:marTop w:val="0"/>
      <w:marBottom w:val="0"/>
      <w:divBdr>
        <w:top w:val="none" w:sz="0" w:space="0" w:color="auto"/>
        <w:left w:val="none" w:sz="0" w:space="0" w:color="auto"/>
        <w:bottom w:val="none" w:sz="0" w:space="0" w:color="auto"/>
        <w:right w:val="none" w:sz="0" w:space="0" w:color="auto"/>
      </w:divBdr>
    </w:div>
    <w:div w:id="1564834769">
      <w:bodyDiv w:val="1"/>
      <w:marLeft w:val="0"/>
      <w:marRight w:val="0"/>
      <w:marTop w:val="0"/>
      <w:marBottom w:val="0"/>
      <w:divBdr>
        <w:top w:val="none" w:sz="0" w:space="0" w:color="auto"/>
        <w:left w:val="none" w:sz="0" w:space="0" w:color="auto"/>
        <w:bottom w:val="none" w:sz="0" w:space="0" w:color="auto"/>
        <w:right w:val="none" w:sz="0" w:space="0" w:color="auto"/>
      </w:divBdr>
    </w:div>
    <w:div w:id="1824395596">
      <w:bodyDiv w:val="1"/>
      <w:marLeft w:val="0"/>
      <w:marRight w:val="0"/>
      <w:marTop w:val="0"/>
      <w:marBottom w:val="0"/>
      <w:divBdr>
        <w:top w:val="none" w:sz="0" w:space="0" w:color="auto"/>
        <w:left w:val="none" w:sz="0" w:space="0" w:color="auto"/>
        <w:bottom w:val="none" w:sz="0" w:space="0" w:color="auto"/>
        <w:right w:val="none" w:sz="0" w:space="0" w:color="auto"/>
      </w:divBdr>
    </w:div>
    <w:div w:id="1825197780">
      <w:bodyDiv w:val="1"/>
      <w:marLeft w:val="0"/>
      <w:marRight w:val="0"/>
      <w:marTop w:val="0"/>
      <w:marBottom w:val="0"/>
      <w:divBdr>
        <w:top w:val="none" w:sz="0" w:space="0" w:color="auto"/>
        <w:left w:val="none" w:sz="0" w:space="0" w:color="auto"/>
        <w:bottom w:val="none" w:sz="0" w:space="0" w:color="auto"/>
        <w:right w:val="none" w:sz="0" w:space="0" w:color="auto"/>
      </w:divBdr>
    </w:div>
    <w:div w:id="1888567444">
      <w:bodyDiv w:val="1"/>
      <w:marLeft w:val="0"/>
      <w:marRight w:val="0"/>
      <w:marTop w:val="0"/>
      <w:marBottom w:val="0"/>
      <w:divBdr>
        <w:top w:val="none" w:sz="0" w:space="0" w:color="auto"/>
        <w:left w:val="none" w:sz="0" w:space="0" w:color="auto"/>
        <w:bottom w:val="none" w:sz="0" w:space="0" w:color="auto"/>
        <w:right w:val="none" w:sz="0" w:space="0" w:color="auto"/>
      </w:divBdr>
    </w:div>
    <w:div w:id="1911648604">
      <w:bodyDiv w:val="1"/>
      <w:marLeft w:val="0"/>
      <w:marRight w:val="0"/>
      <w:marTop w:val="0"/>
      <w:marBottom w:val="0"/>
      <w:divBdr>
        <w:top w:val="none" w:sz="0" w:space="0" w:color="auto"/>
        <w:left w:val="none" w:sz="0" w:space="0" w:color="auto"/>
        <w:bottom w:val="none" w:sz="0" w:space="0" w:color="auto"/>
        <w:right w:val="none" w:sz="0" w:space="0" w:color="auto"/>
      </w:divBdr>
    </w:div>
    <w:div w:id="1972055308">
      <w:bodyDiv w:val="1"/>
      <w:marLeft w:val="0"/>
      <w:marRight w:val="0"/>
      <w:marTop w:val="0"/>
      <w:marBottom w:val="0"/>
      <w:divBdr>
        <w:top w:val="none" w:sz="0" w:space="0" w:color="auto"/>
        <w:left w:val="none" w:sz="0" w:space="0" w:color="auto"/>
        <w:bottom w:val="none" w:sz="0" w:space="0" w:color="auto"/>
        <w:right w:val="none" w:sz="0" w:space="0" w:color="auto"/>
      </w:divBdr>
    </w:div>
    <w:div w:id="2015648167">
      <w:bodyDiv w:val="1"/>
      <w:marLeft w:val="0"/>
      <w:marRight w:val="0"/>
      <w:marTop w:val="0"/>
      <w:marBottom w:val="0"/>
      <w:divBdr>
        <w:top w:val="none" w:sz="0" w:space="0" w:color="auto"/>
        <w:left w:val="none" w:sz="0" w:space="0" w:color="auto"/>
        <w:bottom w:val="none" w:sz="0" w:space="0" w:color="auto"/>
        <w:right w:val="none" w:sz="0" w:space="0" w:color="auto"/>
      </w:divBdr>
    </w:div>
    <w:div w:id="2019186836">
      <w:bodyDiv w:val="1"/>
      <w:marLeft w:val="0"/>
      <w:marRight w:val="0"/>
      <w:marTop w:val="0"/>
      <w:marBottom w:val="0"/>
      <w:divBdr>
        <w:top w:val="none" w:sz="0" w:space="0" w:color="auto"/>
        <w:left w:val="none" w:sz="0" w:space="0" w:color="auto"/>
        <w:bottom w:val="none" w:sz="0" w:space="0" w:color="auto"/>
        <w:right w:val="none" w:sz="0" w:space="0" w:color="auto"/>
      </w:divBdr>
    </w:div>
    <w:div w:id="2024160769">
      <w:bodyDiv w:val="1"/>
      <w:marLeft w:val="0"/>
      <w:marRight w:val="0"/>
      <w:marTop w:val="0"/>
      <w:marBottom w:val="0"/>
      <w:divBdr>
        <w:top w:val="none" w:sz="0" w:space="0" w:color="auto"/>
        <w:left w:val="none" w:sz="0" w:space="0" w:color="auto"/>
        <w:bottom w:val="none" w:sz="0" w:space="0" w:color="auto"/>
        <w:right w:val="none" w:sz="0" w:space="0" w:color="auto"/>
      </w:divBdr>
    </w:div>
    <w:div w:id="2083873150">
      <w:bodyDiv w:val="1"/>
      <w:marLeft w:val="0"/>
      <w:marRight w:val="0"/>
      <w:marTop w:val="0"/>
      <w:marBottom w:val="0"/>
      <w:divBdr>
        <w:top w:val="none" w:sz="0" w:space="0" w:color="auto"/>
        <w:left w:val="none" w:sz="0" w:space="0" w:color="auto"/>
        <w:bottom w:val="none" w:sz="0" w:space="0" w:color="auto"/>
        <w:right w:val="none" w:sz="0" w:space="0" w:color="auto"/>
      </w:divBdr>
    </w:div>
    <w:div w:id="2132625596">
      <w:bodyDiv w:val="1"/>
      <w:marLeft w:val="0"/>
      <w:marRight w:val="0"/>
      <w:marTop w:val="0"/>
      <w:marBottom w:val="0"/>
      <w:divBdr>
        <w:top w:val="none" w:sz="0" w:space="0" w:color="auto"/>
        <w:left w:val="none" w:sz="0" w:space="0" w:color="auto"/>
        <w:bottom w:val="none" w:sz="0" w:space="0" w:color="auto"/>
        <w:right w:val="none" w:sz="0" w:space="0" w:color="auto"/>
      </w:divBdr>
      <w:divsChild>
        <w:div w:id="124937040">
          <w:marLeft w:val="0"/>
          <w:marRight w:val="0"/>
          <w:marTop w:val="0"/>
          <w:marBottom w:val="75"/>
          <w:divBdr>
            <w:top w:val="single" w:sz="6" w:space="8" w:color="7F7F7F"/>
            <w:left w:val="single" w:sz="6" w:space="4" w:color="7F7F7F"/>
            <w:bottom w:val="single" w:sz="6" w:space="4" w:color="7F7F7F"/>
            <w:right w:val="single" w:sz="6" w:space="0" w:color="7F7F7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edstarprovidernetwork.org/mc_pharm_prior_authorization_forms.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medstarprovidernetwork.org/mc_pharm_prior_authorization_form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edstarprovidernetwork.org/mc_pharm_prior_authorization_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_DCDateCreated xmlns="http://schemas.microsoft.com/sharepoint/v3/fields" xsi:nil="true"/>
    <_dlc_DocId xmlns="11fd7424-7f85-4b8d-bd84-da1e20fa275d">YN3S7CKQVADP-10-3857</_dlc_DocId>
    <_dlc_DocIdUrl xmlns="11fd7424-7f85-4b8d-bd84-da1e20fa275d">
      <Url>https://evolenthealth.sharepoint.com/sites/Comm/_layouts/15/DocIdRedir.aspx?ID=YN3S7CKQVADP-10-3857</Url>
      <Description>YN3S7CKQVADP-10-3857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B860B93D1BB14CA84CD41C74666277" ma:contentTypeVersion="11" ma:contentTypeDescription="Create a new document." ma:contentTypeScope="" ma:versionID="de3af09149c17bd9222c3a25ad1660a7">
  <xsd:schema xmlns:xsd="http://www.w3.org/2001/XMLSchema" xmlns:xs="http://www.w3.org/2001/XMLSchema" xmlns:p="http://schemas.microsoft.com/office/2006/metadata/properties" xmlns:ns2="http://schemas.microsoft.com/sharepoint/v3/fields" xmlns:ns3="11fd7424-7f85-4b8d-bd84-da1e20fa275d" targetNamespace="http://schemas.microsoft.com/office/2006/metadata/properties" ma:root="true" ma:fieldsID="722c12b1617e731bad47e4f28804c1bc" ns2:_="" ns3:_="">
    <xsd:import namespace="http://schemas.microsoft.com/sharepoint/v3/fields"/>
    <xsd:import namespace="11fd7424-7f85-4b8d-bd84-da1e20fa275d"/>
    <xsd:element name="properties">
      <xsd:complexType>
        <xsd:sequence>
          <xsd:element name="documentManagement">
            <xsd:complexType>
              <xsd:all>
                <xsd:element ref="ns2:_DCDateCreated" minOccurs="0"/>
                <xsd:element ref="ns2:_DCDateModified"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scription="The date on which this resource was created" ma:format="DateTime" ma:internalName="_DCDateCreated" ma:readOnly="false">
      <xsd:simpleType>
        <xsd:restriction base="dms:DateTime"/>
      </xsd:simpleType>
    </xsd:element>
    <xsd:element name="_DCDateModified" ma:index="5"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fd7424-7f85-4b8d-bd84-da1e20fa275d"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202C9-BC88-456F-A3FA-67408FF05CDC}">
  <ds:schemaRefs>
    <ds:schemaRef ds:uri="http://schemas.microsoft.com/sharepoint/events"/>
  </ds:schemaRefs>
</ds:datastoreItem>
</file>

<file path=customXml/itemProps2.xml><?xml version="1.0" encoding="utf-8"?>
<ds:datastoreItem xmlns:ds="http://schemas.openxmlformats.org/officeDocument/2006/customXml" ds:itemID="{459DCEC4-6A5F-411A-A5A3-0AB970448C9B}">
  <ds:schemaRefs>
    <ds:schemaRef ds:uri="http://schemas.microsoft.com/office/2006/metadata/properties"/>
    <ds:schemaRef ds:uri="http://schemas.microsoft.com/office/infopath/2007/PartnerControls"/>
    <ds:schemaRef ds:uri="http://schemas.microsoft.com/sharepoint/v3/fields"/>
    <ds:schemaRef ds:uri="11fd7424-7f85-4b8d-bd84-da1e20fa275d"/>
  </ds:schemaRefs>
</ds:datastoreItem>
</file>

<file path=customXml/itemProps3.xml><?xml version="1.0" encoding="utf-8"?>
<ds:datastoreItem xmlns:ds="http://schemas.openxmlformats.org/officeDocument/2006/customXml" ds:itemID="{25B1919C-9F80-437D-B89C-F070D678C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1fd7424-7f85-4b8d-bd84-da1e20fa2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A74163-7188-41BD-B183-2D0DB8B07CBE}">
  <ds:schemaRefs>
    <ds:schemaRef ds:uri="http://schemas.microsoft.com/sharepoint/v3/contenttype/forms"/>
  </ds:schemaRefs>
</ds:datastoreItem>
</file>

<file path=customXml/itemProps5.xml><?xml version="1.0" encoding="utf-8"?>
<ds:datastoreItem xmlns:ds="http://schemas.openxmlformats.org/officeDocument/2006/customXml" ds:itemID="{9C4DAB63-0CF7-4B63-A840-C7235123A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3223</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21552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Cannon</dc:creator>
  <cp:lastModifiedBy>Diwa Amarkhel</cp:lastModifiedBy>
  <cp:revision>2</cp:revision>
  <dcterms:created xsi:type="dcterms:W3CDTF">2015-02-25T17:15:00Z</dcterms:created>
  <dcterms:modified xsi:type="dcterms:W3CDTF">2015-02-25T17:15:00Z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0x010100AAB860B93D1BB14CA84CD41C74666277</vt:lpwstr>
  </property>
  <property fmtid="{D5CDD505-2E9C-101B-9397-08002B2CF9AE}" pid="3" name="_dlc_DocIdItemGuid">
    <vt:lpwstr>8bf1294c-75d5-4c16-90c8-7e3cb710c118</vt:lpwstr>
  </property>
</Properties>
</file>